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25BE56" w14:textId="2AF20D10" w:rsidR="000B0CC8" w:rsidRDefault="003A013B" w:rsidP="000B0CC8">
      <w:pPr>
        <w:pStyle w:val="KAS-LB-Titel-Dachzeile"/>
      </w:pPr>
      <w:r>
        <w:t>August 2022</w:t>
      </w:r>
    </w:p>
    <w:p w14:paraId="5C03D8E3" w14:textId="65F0E6E2" w:rsidR="002F16A0" w:rsidRDefault="003A013B" w:rsidP="00750E5E">
      <w:pPr>
        <w:pStyle w:val="KAS-LB-Titel-Unterzeile"/>
      </w:pPr>
      <w:r>
        <w:t>Auslandsbüro Polen, Warschau</w:t>
      </w:r>
    </w:p>
    <w:p w14:paraId="69866368" w14:textId="0A1A6421" w:rsidR="00291661" w:rsidRDefault="00291661" w:rsidP="00291661">
      <w:pPr>
        <w:pStyle w:val="KAS-LB-Flietext"/>
      </w:pPr>
    </w:p>
    <w:p w14:paraId="214B405A" w14:textId="77777777" w:rsidR="00291661" w:rsidRPr="00291661" w:rsidRDefault="00291661" w:rsidP="00291661">
      <w:pPr>
        <w:pStyle w:val="KAS-LB-Flietext"/>
      </w:pPr>
    </w:p>
    <w:p w14:paraId="4AC6E4F9" w14:textId="50AF32BF" w:rsidR="00291661" w:rsidRPr="00291661" w:rsidRDefault="00291661" w:rsidP="00291661">
      <w:pPr>
        <w:pStyle w:val="KAS-LB-Flietext"/>
      </w:pPr>
    </w:p>
    <w:p w14:paraId="34A1F4DF" w14:textId="1F989276" w:rsidR="00291661" w:rsidRDefault="00291661" w:rsidP="00AF018A">
      <w:pPr>
        <w:pStyle w:val="KAS-LB-H1"/>
        <w:outlineLvl w:val="9"/>
      </w:pPr>
    </w:p>
    <w:p w14:paraId="79412BA1" w14:textId="401F5385" w:rsidR="00291661" w:rsidRDefault="00291661" w:rsidP="00291661">
      <w:pPr>
        <w:pStyle w:val="KAS-LB-H1"/>
        <w:jc w:val="center"/>
        <w:outlineLvl w:val="9"/>
      </w:pPr>
      <w:r>
        <w:t>BILD</w:t>
      </w:r>
      <w:r w:rsidR="007418C6">
        <w:t xml:space="preserve"> </w:t>
      </w:r>
      <w:r w:rsidR="007418C6" w:rsidRPr="007418C6">
        <w:rPr>
          <w:sz w:val="20"/>
          <w:szCs w:val="20"/>
        </w:rPr>
        <w:t>(ggf</w:t>
      </w:r>
      <w:r w:rsidR="007418C6">
        <w:rPr>
          <w:sz w:val="20"/>
          <w:szCs w:val="20"/>
        </w:rPr>
        <w:t>.</w:t>
      </w:r>
      <w:bookmarkStart w:id="0" w:name="_GoBack"/>
      <w:bookmarkEnd w:id="0"/>
      <w:r w:rsidR="007418C6" w:rsidRPr="007418C6">
        <w:rPr>
          <w:sz w:val="20"/>
          <w:szCs w:val="20"/>
        </w:rPr>
        <w:t xml:space="preserve"> russ. Botschaft in Warschau?)</w:t>
      </w:r>
    </w:p>
    <w:p w14:paraId="4C6BFD3F" w14:textId="77777777" w:rsidR="00291661" w:rsidRDefault="00291661" w:rsidP="00AF018A">
      <w:pPr>
        <w:pStyle w:val="KAS-LB-H1"/>
        <w:outlineLvl w:val="9"/>
      </w:pPr>
    </w:p>
    <w:p w14:paraId="7459BF3D" w14:textId="77777777" w:rsidR="00291661" w:rsidRDefault="00291661" w:rsidP="00AF018A">
      <w:pPr>
        <w:pStyle w:val="KAS-LB-H1"/>
        <w:outlineLvl w:val="9"/>
      </w:pPr>
    </w:p>
    <w:p w14:paraId="2D3F43A1" w14:textId="10E1F4B9" w:rsidR="00C65733" w:rsidRDefault="00291661" w:rsidP="00AF018A">
      <w:pPr>
        <w:pStyle w:val="KAS-LB-H1"/>
        <w:outlineLvl w:val="9"/>
      </w:pPr>
      <w:r>
        <w:t>D</w:t>
      </w:r>
      <w:r w:rsidR="003A013B">
        <w:t>esinformation als</w:t>
      </w:r>
      <w:r w:rsidR="001E60CD">
        <w:t xml:space="preserve"> </w:t>
      </w:r>
      <w:r w:rsidR="003A013B">
        <w:t>Kriegsinstr</w:t>
      </w:r>
      <w:r w:rsidR="00B478FF">
        <w:t>ument</w:t>
      </w:r>
    </w:p>
    <w:p w14:paraId="6F12512D" w14:textId="1A728DC6" w:rsidR="00C65733" w:rsidRDefault="0044511D" w:rsidP="0044511D">
      <w:pPr>
        <w:pStyle w:val="KAS-LB-H1-Linie"/>
      </w:pPr>
      <w:r>
        <mc:AlternateContent>
          <mc:Choice Requires="wps">
            <w:drawing>
              <wp:anchor distT="0" distB="0" distL="114300" distR="114300" simplePos="0" relativeHeight="251659264" behindDoc="0" locked="0" layoutInCell="1" allowOverlap="1" wp14:anchorId="1177AAF7" wp14:editId="36E6710A">
                <wp:simplePos x="0" y="0"/>
                <wp:positionH relativeFrom="column">
                  <wp:posOffset>-2194</wp:posOffset>
                </wp:positionH>
                <wp:positionV relativeFrom="paragraph">
                  <wp:posOffset>114168</wp:posOffset>
                </wp:positionV>
                <wp:extent cx="2808000" cy="0"/>
                <wp:effectExtent l="0" t="19050" r="11430" b="38100"/>
                <wp:wrapNone/>
                <wp:docPr id="13" name="Gerade Verbindung 13"/>
                <wp:cNvGraphicFramePr/>
                <a:graphic xmlns:a="http://schemas.openxmlformats.org/drawingml/2006/main">
                  <a:graphicData uri="http://schemas.microsoft.com/office/word/2010/wordprocessingShape">
                    <wps:wsp>
                      <wps:cNvCnPr/>
                      <wps:spPr>
                        <a:xfrm>
                          <a:off x="0" y="0"/>
                          <a:ext cx="2808000" cy="0"/>
                        </a:xfrm>
                        <a:prstGeom prst="line">
                          <a:avLst/>
                        </a:prstGeom>
                        <a:ln w="508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38B6A0C" id="Gerade Verbindung 1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9pt" to="220.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" strokecolor="#00b9be [3205]" strokeweight="4pt"/>
            </w:pict>
          </mc:Fallback>
        </mc:AlternateContent>
      </w:r>
    </w:p>
    <w:p w14:paraId="2CC11573" w14:textId="61BBCD32" w:rsidR="00C65733" w:rsidRDefault="003A013B" w:rsidP="00D32AEC">
      <w:pPr>
        <w:pStyle w:val="KAS-LB-H2"/>
      </w:pPr>
      <w:r>
        <w:t>Russ</w:t>
      </w:r>
      <w:r w:rsidR="00DB03ED">
        <w:t xml:space="preserve">ische </w:t>
      </w:r>
      <w:r w:rsidR="00FB57AA">
        <w:t>Narrative</w:t>
      </w:r>
      <w:r>
        <w:t xml:space="preserve"> zur Rolle Polens </w:t>
      </w:r>
      <w:r w:rsidR="00B478FF">
        <w:t>im Rahmen</w:t>
      </w:r>
      <w:r>
        <w:t xml:space="preserve"> des </w:t>
      </w:r>
      <w:r w:rsidR="00B478FF">
        <w:t>Angriffskrieges</w:t>
      </w:r>
      <w:r>
        <w:t xml:space="preserve"> </w:t>
      </w:r>
    </w:p>
    <w:p w14:paraId="738B51FC" w14:textId="2FB469A3" w:rsidR="00396A89" w:rsidRDefault="00AF018A" w:rsidP="0044511D">
      <w:pPr>
        <w:pStyle w:val="KAS-LB-Autor"/>
      </w:pPr>
      <w:r>
        <w:t xml:space="preserve">David Gregosz, </w:t>
      </w:r>
      <w:r w:rsidR="003A013B">
        <w:t>Daniel Sagrado</w:t>
      </w:r>
      <w:r w:rsidR="00371EC7">
        <w:t>v</w:t>
      </w:r>
    </w:p>
    <w:p w14:paraId="0660980D" w14:textId="2F2DE1BD" w:rsidR="00B478FF" w:rsidRDefault="00B478FF" w:rsidP="0044511D">
      <w:pPr>
        <w:pStyle w:val="KAS-LB-Autor"/>
      </w:pPr>
    </w:p>
    <w:p w14:paraId="0E39D1D3" w14:textId="77777777" w:rsidR="00AF018A" w:rsidRDefault="00AF018A" w:rsidP="0044511D">
      <w:pPr>
        <w:pStyle w:val="KAS-LB-Autor"/>
        <w:sectPr w:rsidR="00AF018A" w:rsidSect="00523E93">
          <w:headerReference w:type="default" r:id="rId8"/>
          <w:headerReference w:type="first" r:id="rId9"/>
          <w:endnotePr>
            <w:numFmt w:val="decimal"/>
          </w:endnotePr>
          <w:type w:val="continuous"/>
          <w:pgSz w:w="11906" w:h="16838" w:code="9"/>
          <w:pgMar w:top="964" w:right="2761" w:bottom="567" w:left="1378" w:header="680" w:footer="284" w:gutter="0"/>
          <w:cols w:space="346"/>
          <w:titlePg/>
          <w:docGrid w:linePitch="360"/>
        </w:sectPr>
      </w:pPr>
    </w:p>
    <w:p w14:paraId="28A771A1" w14:textId="395AA3E3" w:rsidR="00371EC7" w:rsidRPr="00357DFD" w:rsidRDefault="00036590" w:rsidP="001F2398">
      <w:pPr>
        <w:pStyle w:val="KAS-LB-H2"/>
        <w:spacing w:line="240" w:lineRule="auto"/>
        <w:jc w:val="both"/>
        <w:rPr>
          <w:rFonts w:eastAsiaTheme="minorHAnsi" w:cstheme="minorBidi"/>
          <w:b w:val="0"/>
          <w:bCs w:val="0"/>
          <w:color w:val="auto"/>
          <w:sz w:val="18"/>
          <w:szCs w:val="18"/>
        </w:rPr>
      </w:pPr>
      <w:r>
        <w:rPr>
          <w:rFonts w:eastAsiaTheme="minorHAnsi" w:cstheme="minorBidi"/>
          <w:b w:val="0"/>
          <w:bCs w:val="0"/>
          <w:color w:val="auto"/>
          <w:sz w:val="18"/>
          <w:szCs w:val="18"/>
        </w:rPr>
        <w:t xml:space="preserve">Mit </w:t>
      </w:r>
      <w:r w:rsidR="00396A89" w:rsidRPr="00357DFD">
        <w:rPr>
          <w:rFonts w:eastAsiaTheme="minorHAnsi" w:cstheme="minorBidi"/>
          <w:b w:val="0"/>
          <w:bCs w:val="0"/>
          <w:color w:val="auto"/>
          <w:sz w:val="18"/>
          <w:szCs w:val="18"/>
        </w:rPr>
        <w:t xml:space="preserve">dem russischen Überfall auf die Ukraine </w:t>
      </w:r>
      <w:r w:rsidR="007A0E71" w:rsidRPr="00357DFD">
        <w:rPr>
          <w:rFonts w:eastAsiaTheme="minorHAnsi" w:cstheme="minorBidi"/>
          <w:b w:val="0"/>
          <w:bCs w:val="0"/>
          <w:color w:val="auto"/>
          <w:sz w:val="18"/>
          <w:szCs w:val="18"/>
        </w:rPr>
        <w:t>im Februar 2022</w:t>
      </w:r>
      <w:r w:rsidR="00396A89" w:rsidRPr="00357DFD">
        <w:rPr>
          <w:rFonts w:eastAsiaTheme="minorHAnsi" w:cstheme="minorBidi"/>
          <w:b w:val="0"/>
          <w:bCs w:val="0"/>
          <w:color w:val="auto"/>
          <w:sz w:val="18"/>
          <w:szCs w:val="18"/>
        </w:rPr>
        <w:t xml:space="preserve"> erreichten </w:t>
      </w:r>
      <w:r w:rsidR="00507035" w:rsidRPr="00357DFD">
        <w:rPr>
          <w:rFonts w:eastAsiaTheme="minorHAnsi" w:cstheme="minorBidi"/>
          <w:b w:val="0"/>
          <w:bCs w:val="0"/>
          <w:color w:val="auto"/>
          <w:sz w:val="18"/>
          <w:szCs w:val="18"/>
        </w:rPr>
        <w:t>die</w:t>
      </w:r>
      <w:r w:rsidR="00396A89" w:rsidRPr="00357DFD">
        <w:rPr>
          <w:rFonts w:eastAsiaTheme="minorHAnsi" w:cstheme="minorBidi"/>
          <w:b w:val="0"/>
          <w:bCs w:val="0"/>
          <w:color w:val="auto"/>
          <w:sz w:val="18"/>
          <w:szCs w:val="18"/>
        </w:rPr>
        <w:t xml:space="preserve"> diplomatischen</w:t>
      </w:r>
      <w:r w:rsidR="00507035" w:rsidRPr="00357DFD">
        <w:rPr>
          <w:rFonts w:eastAsiaTheme="minorHAnsi" w:cstheme="minorBidi"/>
          <w:b w:val="0"/>
          <w:bCs w:val="0"/>
          <w:color w:val="auto"/>
          <w:sz w:val="18"/>
          <w:szCs w:val="18"/>
        </w:rPr>
        <w:t xml:space="preserve"> und zivilgesellschaftlichen </w:t>
      </w:r>
      <w:r w:rsidR="00396A89" w:rsidRPr="00357DFD">
        <w:rPr>
          <w:rFonts w:eastAsiaTheme="minorHAnsi" w:cstheme="minorBidi"/>
          <w:b w:val="0"/>
          <w:bCs w:val="0"/>
          <w:color w:val="auto"/>
          <w:sz w:val="18"/>
          <w:szCs w:val="18"/>
        </w:rPr>
        <w:t xml:space="preserve">Beziehungen zwischen Polen und Russland ein Rekordtief. </w:t>
      </w:r>
      <w:r>
        <w:rPr>
          <w:rFonts w:eastAsiaTheme="minorHAnsi" w:cstheme="minorBidi"/>
          <w:b w:val="0"/>
          <w:bCs w:val="0"/>
          <w:color w:val="auto"/>
          <w:sz w:val="18"/>
          <w:szCs w:val="18"/>
        </w:rPr>
        <w:t xml:space="preserve">Geographisch könnte der Konflikt für Polen nicht näher sein: So grenzt das Land an </w:t>
      </w:r>
      <w:r w:rsidR="00396A89" w:rsidRPr="00357DFD">
        <w:rPr>
          <w:rFonts w:eastAsiaTheme="minorHAnsi" w:cstheme="minorBidi"/>
          <w:b w:val="0"/>
          <w:bCs w:val="0"/>
          <w:color w:val="auto"/>
          <w:sz w:val="18"/>
          <w:szCs w:val="18"/>
        </w:rPr>
        <w:t xml:space="preserve">die Ukraine, Belarus, Litauen und die Oblast Kaliningrad als Exklave </w:t>
      </w:r>
      <w:r w:rsidR="009845D5">
        <w:rPr>
          <w:rFonts w:eastAsiaTheme="minorHAnsi" w:cstheme="minorBidi"/>
          <w:b w:val="0"/>
          <w:bCs w:val="0"/>
          <w:color w:val="auto"/>
          <w:sz w:val="18"/>
          <w:szCs w:val="18"/>
        </w:rPr>
        <w:t>Russlands</w:t>
      </w:r>
      <w:r w:rsidR="00396A89" w:rsidRPr="00357DFD">
        <w:rPr>
          <w:rFonts w:eastAsiaTheme="minorHAnsi" w:cstheme="minorBidi"/>
          <w:b w:val="0"/>
          <w:bCs w:val="0"/>
          <w:color w:val="auto"/>
          <w:sz w:val="18"/>
          <w:szCs w:val="18"/>
        </w:rPr>
        <w:t>.</w:t>
      </w:r>
      <w:r>
        <w:rPr>
          <w:rFonts w:eastAsiaTheme="minorHAnsi" w:cstheme="minorBidi"/>
          <w:b w:val="0"/>
          <w:bCs w:val="0"/>
          <w:color w:val="auto"/>
          <w:sz w:val="18"/>
          <w:szCs w:val="18"/>
        </w:rPr>
        <w:t xml:space="preserve"> Damit ist Polen m</w:t>
      </w:r>
      <w:r w:rsidR="00396A89" w:rsidRPr="00357DFD">
        <w:rPr>
          <w:rFonts w:eastAsiaTheme="minorHAnsi" w:cstheme="minorBidi"/>
          <w:b w:val="0"/>
          <w:bCs w:val="0"/>
          <w:color w:val="auto"/>
          <w:sz w:val="18"/>
          <w:szCs w:val="18"/>
        </w:rPr>
        <w:t xml:space="preserve">ilitärisch unmittelbares Frontland der NATO </w:t>
      </w:r>
      <w:r>
        <w:rPr>
          <w:rFonts w:eastAsiaTheme="minorHAnsi" w:cstheme="minorBidi"/>
          <w:b w:val="0"/>
          <w:bCs w:val="0"/>
          <w:color w:val="auto"/>
          <w:sz w:val="18"/>
          <w:szCs w:val="18"/>
        </w:rPr>
        <w:t xml:space="preserve">und ein </w:t>
      </w:r>
      <w:r w:rsidR="00396A89" w:rsidRPr="00357DFD">
        <w:rPr>
          <w:rFonts w:eastAsiaTheme="minorHAnsi" w:cstheme="minorBidi"/>
          <w:b w:val="0"/>
          <w:bCs w:val="0"/>
          <w:color w:val="auto"/>
          <w:sz w:val="18"/>
          <w:szCs w:val="18"/>
        </w:rPr>
        <w:t xml:space="preserve">großer Unterstützer </w:t>
      </w:r>
      <w:r w:rsidR="00326951" w:rsidRPr="00357DFD">
        <w:rPr>
          <w:rFonts w:eastAsiaTheme="minorHAnsi" w:cstheme="minorBidi"/>
          <w:b w:val="0"/>
          <w:bCs w:val="0"/>
          <w:color w:val="auto"/>
          <w:sz w:val="18"/>
          <w:szCs w:val="18"/>
        </w:rPr>
        <w:t xml:space="preserve">hinsichtlich der Lieferung </w:t>
      </w:r>
      <w:r w:rsidR="00507035" w:rsidRPr="00357DFD">
        <w:rPr>
          <w:rFonts w:eastAsiaTheme="minorHAnsi" w:cstheme="minorBidi"/>
          <w:b w:val="0"/>
          <w:bCs w:val="0"/>
          <w:color w:val="auto"/>
          <w:sz w:val="18"/>
          <w:szCs w:val="18"/>
        </w:rPr>
        <w:t>e</w:t>
      </w:r>
      <w:r w:rsidR="00396A89" w:rsidRPr="00357DFD">
        <w:rPr>
          <w:rFonts w:eastAsiaTheme="minorHAnsi" w:cstheme="minorBidi"/>
          <w:b w:val="0"/>
          <w:bCs w:val="0"/>
          <w:color w:val="auto"/>
          <w:sz w:val="18"/>
          <w:szCs w:val="18"/>
        </w:rPr>
        <w:t>uropäischer</w:t>
      </w:r>
      <w:r w:rsidR="00592361" w:rsidRPr="00357DFD">
        <w:rPr>
          <w:rFonts w:eastAsiaTheme="minorHAnsi" w:cstheme="minorBidi"/>
          <w:b w:val="0"/>
          <w:bCs w:val="0"/>
          <w:color w:val="auto"/>
          <w:sz w:val="18"/>
          <w:szCs w:val="18"/>
        </w:rPr>
        <w:t xml:space="preserve"> </w:t>
      </w:r>
      <w:r w:rsidR="00396A89" w:rsidRPr="00357DFD">
        <w:rPr>
          <w:rFonts w:eastAsiaTheme="minorHAnsi" w:cstheme="minorBidi"/>
          <w:b w:val="0"/>
          <w:bCs w:val="0"/>
          <w:color w:val="auto"/>
          <w:sz w:val="18"/>
          <w:szCs w:val="18"/>
        </w:rPr>
        <w:t>sowie US-</w:t>
      </w:r>
      <w:r w:rsidR="006057BD">
        <w:rPr>
          <w:rFonts w:eastAsiaTheme="minorHAnsi" w:cstheme="minorBidi"/>
          <w:b w:val="0"/>
          <w:bCs w:val="0"/>
          <w:color w:val="auto"/>
          <w:sz w:val="18"/>
          <w:szCs w:val="18"/>
        </w:rPr>
        <w:t>a</w:t>
      </w:r>
      <w:r w:rsidR="00396A89" w:rsidRPr="00357DFD">
        <w:rPr>
          <w:rFonts w:eastAsiaTheme="minorHAnsi" w:cstheme="minorBidi"/>
          <w:b w:val="0"/>
          <w:bCs w:val="0"/>
          <w:color w:val="auto"/>
          <w:sz w:val="18"/>
          <w:szCs w:val="18"/>
        </w:rPr>
        <w:t xml:space="preserve">merikanischer Waffensysteme an die Ukraine zur Verteidigung gegen die russischen Streitkräfte. </w:t>
      </w:r>
      <w:r w:rsidR="00721D3B">
        <w:rPr>
          <w:rFonts w:eastAsiaTheme="minorHAnsi" w:cstheme="minorBidi"/>
          <w:b w:val="0"/>
          <w:bCs w:val="0"/>
          <w:color w:val="auto"/>
          <w:sz w:val="18"/>
          <w:szCs w:val="18"/>
        </w:rPr>
        <w:t>Bis heute</w:t>
      </w:r>
      <w:r w:rsidR="00326951" w:rsidRPr="00357DFD">
        <w:rPr>
          <w:rFonts w:eastAsiaTheme="minorHAnsi" w:cstheme="minorBidi"/>
          <w:b w:val="0"/>
          <w:bCs w:val="0"/>
          <w:color w:val="auto"/>
          <w:sz w:val="18"/>
          <w:szCs w:val="18"/>
        </w:rPr>
        <w:t xml:space="preserve"> </w:t>
      </w:r>
      <w:r w:rsidR="00721D3B">
        <w:rPr>
          <w:rFonts w:eastAsiaTheme="minorHAnsi" w:cstheme="minorBidi"/>
          <w:b w:val="0"/>
          <w:bCs w:val="0"/>
          <w:color w:val="auto"/>
          <w:sz w:val="18"/>
          <w:szCs w:val="18"/>
        </w:rPr>
        <w:t xml:space="preserve">lieferte Polen </w:t>
      </w:r>
      <w:r w:rsidR="00326951" w:rsidRPr="00357DFD">
        <w:rPr>
          <w:rFonts w:eastAsiaTheme="minorHAnsi" w:cstheme="minorBidi"/>
          <w:b w:val="0"/>
          <w:bCs w:val="0"/>
          <w:color w:val="auto"/>
          <w:sz w:val="18"/>
          <w:szCs w:val="18"/>
        </w:rPr>
        <w:t xml:space="preserve">Militärausrüstung im Wert von </w:t>
      </w:r>
      <w:r w:rsidR="008B3B33">
        <w:rPr>
          <w:rFonts w:eastAsiaTheme="minorHAnsi" w:cstheme="minorBidi"/>
          <w:b w:val="0"/>
          <w:bCs w:val="0"/>
          <w:color w:val="auto"/>
          <w:sz w:val="18"/>
          <w:szCs w:val="18"/>
        </w:rPr>
        <w:t>circa</w:t>
      </w:r>
      <w:r w:rsidR="00DF1D09">
        <w:rPr>
          <w:rFonts w:eastAsiaTheme="minorHAnsi" w:cstheme="minorBidi"/>
          <w:b w:val="0"/>
          <w:bCs w:val="0"/>
          <w:color w:val="auto"/>
          <w:sz w:val="18"/>
          <w:szCs w:val="18"/>
        </w:rPr>
        <w:t xml:space="preserve"> 1,5</w:t>
      </w:r>
      <w:r w:rsidR="00326951" w:rsidRPr="00357DFD">
        <w:rPr>
          <w:rFonts w:eastAsiaTheme="minorHAnsi" w:cstheme="minorBidi"/>
          <w:b w:val="0"/>
          <w:bCs w:val="0"/>
          <w:color w:val="auto"/>
          <w:sz w:val="18"/>
          <w:szCs w:val="18"/>
        </w:rPr>
        <w:t xml:space="preserve"> </w:t>
      </w:r>
      <w:r w:rsidR="00C21272" w:rsidRPr="00357DFD">
        <w:rPr>
          <w:rFonts w:eastAsiaTheme="minorHAnsi" w:cstheme="minorBidi"/>
          <w:b w:val="0"/>
          <w:bCs w:val="0"/>
          <w:color w:val="auto"/>
          <w:sz w:val="18"/>
          <w:szCs w:val="18"/>
        </w:rPr>
        <w:t>Milliarden</w:t>
      </w:r>
      <w:r w:rsidR="00326951" w:rsidRPr="00357DFD">
        <w:rPr>
          <w:rFonts w:eastAsiaTheme="minorHAnsi" w:cstheme="minorBidi"/>
          <w:b w:val="0"/>
          <w:bCs w:val="0"/>
          <w:color w:val="auto"/>
          <w:sz w:val="18"/>
          <w:szCs w:val="18"/>
        </w:rPr>
        <w:t xml:space="preserve"> US-Dollar an die Ukraine, einschließlich </w:t>
      </w:r>
      <w:r w:rsidR="008D32C7" w:rsidRPr="00357DFD">
        <w:rPr>
          <w:rFonts w:eastAsiaTheme="minorHAnsi" w:cstheme="minorBidi"/>
          <w:b w:val="0"/>
          <w:bCs w:val="0"/>
          <w:color w:val="auto"/>
          <w:sz w:val="18"/>
          <w:szCs w:val="18"/>
        </w:rPr>
        <w:t xml:space="preserve">240 Panzer. Darüber hinaus sind seit 2016 US-Streitkräfte in Polen stationiert und Polen ist eines der wenigen Länder, welches die NATO-Vorgabe eines Wehretats von </w:t>
      </w:r>
      <w:r w:rsidR="001E32E1">
        <w:rPr>
          <w:rFonts w:eastAsiaTheme="minorHAnsi" w:cstheme="minorBidi"/>
          <w:b w:val="0"/>
          <w:bCs w:val="0"/>
          <w:color w:val="auto"/>
          <w:sz w:val="18"/>
          <w:szCs w:val="18"/>
        </w:rPr>
        <w:t>zwei Proze</w:t>
      </w:r>
      <w:r w:rsidR="00DF1D09">
        <w:rPr>
          <w:rFonts w:eastAsiaTheme="minorHAnsi" w:cstheme="minorBidi"/>
          <w:b w:val="0"/>
          <w:bCs w:val="0"/>
          <w:color w:val="auto"/>
          <w:sz w:val="18"/>
          <w:szCs w:val="18"/>
        </w:rPr>
        <w:t>nt</w:t>
      </w:r>
      <w:r w:rsidR="008D32C7" w:rsidRPr="00357DFD">
        <w:rPr>
          <w:rFonts w:eastAsiaTheme="minorHAnsi" w:cstheme="minorBidi"/>
          <w:b w:val="0"/>
          <w:bCs w:val="0"/>
          <w:color w:val="auto"/>
          <w:sz w:val="18"/>
          <w:szCs w:val="18"/>
        </w:rPr>
        <w:t xml:space="preserve"> des BIP nicht nur erfüllt, sondern auch</w:t>
      </w:r>
      <w:r w:rsidR="00BD6499" w:rsidRPr="00357DFD">
        <w:rPr>
          <w:rFonts w:eastAsiaTheme="minorHAnsi" w:cstheme="minorBidi"/>
          <w:b w:val="0"/>
          <w:bCs w:val="0"/>
          <w:color w:val="auto"/>
          <w:sz w:val="18"/>
          <w:szCs w:val="18"/>
        </w:rPr>
        <w:t xml:space="preserve"> </w:t>
      </w:r>
      <w:r w:rsidR="001E32E1">
        <w:rPr>
          <w:rFonts w:eastAsiaTheme="minorHAnsi" w:cstheme="minorBidi"/>
          <w:b w:val="0"/>
          <w:bCs w:val="0"/>
          <w:color w:val="auto"/>
          <w:sz w:val="18"/>
          <w:szCs w:val="18"/>
        </w:rPr>
        <w:t xml:space="preserve">auf mindestens drei Prozent </w:t>
      </w:r>
      <w:r w:rsidR="008D32C7" w:rsidRPr="00357DFD">
        <w:rPr>
          <w:rFonts w:eastAsiaTheme="minorHAnsi" w:cstheme="minorBidi"/>
          <w:b w:val="0"/>
          <w:bCs w:val="0"/>
          <w:color w:val="auto"/>
          <w:sz w:val="18"/>
          <w:szCs w:val="18"/>
        </w:rPr>
        <w:t xml:space="preserve">zu erhöhen anstrebt. </w:t>
      </w:r>
      <w:r w:rsidR="00DF1D09">
        <w:rPr>
          <w:rFonts w:eastAsiaTheme="minorHAnsi" w:cstheme="minorBidi"/>
          <w:b w:val="0"/>
          <w:bCs w:val="0"/>
          <w:color w:val="auto"/>
          <w:sz w:val="18"/>
          <w:szCs w:val="18"/>
        </w:rPr>
        <w:t>Auch</w:t>
      </w:r>
      <w:r>
        <w:rPr>
          <w:rFonts w:eastAsiaTheme="minorHAnsi" w:cstheme="minorBidi"/>
          <w:b w:val="0"/>
          <w:bCs w:val="0"/>
          <w:color w:val="auto"/>
          <w:sz w:val="18"/>
          <w:szCs w:val="18"/>
        </w:rPr>
        <w:t xml:space="preserve"> h</w:t>
      </w:r>
      <w:r w:rsidRPr="00357DFD">
        <w:rPr>
          <w:rFonts w:eastAsiaTheme="minorHAnsi" w:cstheme="minorBidi"/>
          <w:b w:val="0"/>
          <w:bCs w:val="0"/>
          <w:color w:val="auto"/>
          <w:sz w:val="18"/>
          <w:szCs w:val="18"/>
        </w:rPr>
        <w:t>umanitär leistet Polen einen herausragenden Beitrag</w:t>
      </w:r>
      <w:r w:rsidR="008B3B33">
        <w:rPr>
          <w:rFonts w:eastAsiaTheme="minorHAnsi" w:cstheme="minorBidi"/>
          <w:b w:val="0"/>
          <w:bCs w:val="0"/>
          <w:color w:val="auto"/>
          <w:sz w:val="18"/>
          <w:szCs w:val="18"/>
        </w:rPr>
        <w:t xml:space="preserve"> bei der</w:t>
      </w:r>
      <w:r w:rsidR="001E32E1">
        <w:rPr>
          <w:rFonts w:eastAsiaTheme="minorHAnsi" w:cstheme="minorBidi"/>
          <w:b w:val="0"/>
          <w:bCs w:val="0"/>
          <w:color w:val="auto"/>
          <w:sz w:val="18"/>
          <w:szCs w:val="18"/>
        </w:rPr>
        <w:t xml:space="preserve"> zeitweisen Beherbergung von beinahe drei Millionen Menschen aus der Ukraine. </w:t>
      </w:r>
      <w:r w:rsidR="00396A89" w:rsidRPr="00357DFD">
        <w:rPr>
          <w:rFonts w:eastAsiaTheme="minorHAnsi" w:cstheme="minorBidi"/>
          <w:b w:val="0"/>
          <w:bCs w:val="0"/>
          <w:color w:val="auto"/>
          <w:sz w:val="18"/>
          <w:szCs w:val="18"/>
        </w:rPr>
        <w:t>Die</w:t>
      </w:r>
      <w:r w:rsidR="007A0E71" w:rsidRPr="00357DFD">
        <w:rPr>
          <w:rFonts w:eastAsiaTheme="minorHAnsi" w:cstheme="minorBidi"/>
          <w:b w:val="0"/>
          <w:bCs w:val="0"/>
          <w:color w:val="auto"/>
          <w:sz w:val="18"/>
          <w:szCs w:val="18"/>
        </w:rPr>
        <w:t>se</w:t>
      </w:r>
      <w:r w:rsidR="00396A89" w:rsidRPr="00357DFD">
        <w:rPr>
          <w:rFonts w:eastAsiaTheme="minorHAnsi" w:cstheme="minorBidi"/>
          <w:b w:val="0"/>
          <w:bCs w:val="0"/>
          <w:color w:val="auto"/>
          <w:sz w:val="18"/>
          <w:szCs w:val="18"/>
        </w:rPr>
        <w:t xml:space="preserve"> besondere </w:t>
      </w:r>
      <w:r w:rsidR="007A0E71" w:rsidRPr="00357DFD">
        <w:rPr>
          <w:rFonts w:eastAsiaTheme="minorHAnsi" w:cstheme="minorBidi"/>
          <w:b w:val="0"/>
          <w:bCs w:val="0"/>
          <w:color w:val="auto"/>
          <w:sz w:val="18"/>
          <w:szCs w:val="18"/>
        </w:rPr>
        <w:t>geografische, militärische</w:t>
      </w:r>
      <w:r>
        <w:rPr>
          <w:rFonts w:eastAsiaTheme="minorHAnsi" w:cstheme="minorBidi"/>
          <w:b w:val="0"/>
          <w:bCs w:val="0"/>
          <w:color w:val="auto"/>
          <w:sz w:val="18"/>
          <w:szCs w:val="18"/>
        </w:rPr>
        <w:t xml:space="preserve"> und ideologisch westwärts gerichtete</w:t>
      </w:r>
      <w:r w:rsidR="007A0E71" w:rsidRPr="00357DFD">
        <w:rPr>
          <w:rFonts w:eastAsiaTheme="minorHAnsi" w:cstheme="minorBidi"/>
          <w:b w:val="0"/>
          <w:bCs w:val="0"/>
          <w:color w:val="auto"/>
          <w:sz w:val="18"/>
          <w:szCs w:val="18"/>
        </w:rPr>
        <w:t xml:space="preserve"> </w:t>
      </w:r>
      <w:r w:rsidR="00396A89" w:rsidRPr="00357DFD">
        <w:rPr>
          <w:rFonts w:eastAsiaTheme="minorHAnsi" w:cstheme="minorBidi"/>
          <w:b w:val="0"/>
          <w:bCs w:val="0"/>
          <w:color w:val="auto"/>
          <w:sz w:val="18"/>
          <w:szCs w:val="18"/>
        </w:rPr>
        <w:t xml:space="preserve">Stellung Polens kann als Grundlage dafür gesehen werden, warum Russland im Rahmen der hybriden Kriegsführung bereits vor 2022 bestehende Desinformationsnarrative mit Nachdruck </w:t>
      </w:r>
      <w:r w:rsidR="008B3B33">
        <w:rPr>
          <w:rFonts w:eastAsiaTheme="minorHAnsi" w:cstheme="minorBidi"/>
          <w:b w:val="0"/>
          <w:bCs w:val="0"/>
          <w:color w:val="auto"/>
          <w:sz w:val="18"/>
          <w:szCs w:val="18"/>
        </w:rPr>
        <w:t xml:space="preserve">im Land </w:t>
      </w:r>
      <w:r w:rsidR="00396A89" w:rsidRPr="00357DFD">
        <w:rPr>
          <w:rFonts w:eastAsiaTheme="minorHAnsi" w:cstheme="minorBidi"/>
          <w:b w:val="0"/>
          <w:bCs w:val="0"/>
          <w:color w:val="auto"/>
          <w:sz w:val="18"/>
          <w:szCs w:val="18"/>
        </w:rPr>
        <w:t xml:space="preserve">verbreitet sowie </w:t>
      </w:r>
      <w:r w:rsidR="00526729">
        <w:rPr>
          <w:rFonts w:eastAsiaTheme="minorHAnsi" w:cstheme="minorBidi"/>
          <w:b w:val="0"/>
          <w:bCs w:val="0"/>
          <w:color w:val="auto"/>
          <w:sz w:val="18"/>
          <w:szCs w:val="18"/>
        </w:rPr>
        <w:t xml:space="preserve">beständig </w:t>
      </w:r>
      <w:r w:rsidR="00396A89" w:rsidRPr="00357DFD">
        <w:rPr>
          <w:rFonts w:eastAsiaTheme="minorHAnsi" w:cstheme="minorBidi"/>
          <w:b w:val="0"/>
          <w:bCs w:val="0"/>
          <w:color w:val="auto"/>
          <w:sz w:val="18"/>
          <w:szCs w:val="18"/>
        </w:rPr>
        <w:t>neue Erzählungen in und über Polen entwickelt.</w:t>
      </w:r>
    </w:p>
    <w:p w14:paraId="0CADE2C5" w14:textId="77777777" w:rsidR="003B21C7" w:rsidRDefault="003B21C7" w:rsidP="001F2398">
      <w:pPr>
        <w:pStyle w:val="KAS-LB-H2"/>
        <w:spacing w:line="240" w:lineRule="auto"/>
      </w:pPr>
    </w:p>
    <w:p w14:paraId="256A6B74" w14:textId="7FFDCF76" w:rsidR="00025019" w:rsidRDefault="007D1ECE" w:rsidP="001F2398">
      <w:pPr>
        <w:pStyle w:val="KAS-LB-H2"/>
        <w:spacing w:line="240" w:lineRule="auto"/>
      </w:pPr>
      <w:r>
        <w:t>Historisch belastete p</w:t>
      </w:r>
      <w:r w:rsidR="00B3579A">
        <w:t>olnisch-</w:t>
      </w:r>
      <w:r>
        <w:t>r</w:t>
      </w:r>
      <w:r w:rsidR="00B3579A">
        <w:t>ussische</w:t>
      </w:r>
      <w:r w:rsidR="00396A89">
        <w:t xml:space="preserve"> </w:t>
      </w:r>
      <w:r w:rsidR="00B3579A">
        <w:t xml:space="preserve">Beziehungen </w:t>
      </w:r>
    </w:p>
    <w:p w14:paraId="0FD3049B" w14:textId="183E987C" w:rsidR="002D7B34" w:rsidRDefault="002D7B34" w:rsidP="001F2398">
      <w:pPr>
        <w:pStyle w:val="KAS-LB-Flietext"/>
        <w:spacing w:line="240" w:lineRule="auto"/>
        <w:jc w:val="both"/>
      </w:pPr>
      <w:r>
        <w:t xml:space="preserve">Die polnisch-russischen Beziehungen sind </w:t>
      </w:r>
      <w:r w:rsidR="00526729">
        <w:t>aufgrund</w:t>
      </w:r>
      <w:r w:rsidR="00532BDA">
        <w:t xml:space="preserve"> zahlreiche</w:t>
      </w:r>
      <w:r w:rsidR="00526729">
        <w:t xml:space="preserve">r </w:t>
      </w:r>
      <w:r w:rsidR="00E307E8">
        <w:t>kriegerische</w:t>
      </w:r>
      <w:r w:rsidR="00526729">
        <w:t xml:space="preserve">r </w:t>
      </w:r>
      <w:r w:rsidR="00E307E8">
        <w:t xml:space="preserve">Auseinandersetzungen </w:t>
      </w:r>
      <w:r w:rsidR="00EF5C7E">
        <w:t xml:space="preserve">bereits </w:t>
      </w:r>
      <w:r w:rsidR="002872B4">
        <w:t>seit d</w:t>
      </w:r>
      <w:r w:rsidR="00B32710">
        <w:t xml:space="preserve">er Mitte des 16. Jahrhunderts </w:t>
      </w:r>
      <w:r w:rsidR="00526729">
        <w:t>von</w:t>
      </w:r>
      <w:r w:rsidR="00E307E8">
        <w:t xml:space="preserve"> Misstrauen geprägt. </w:t>
      </w:r>
      <w:r w:rsidR="00526729">
        <w:t>Im J</w:t>
      </w:r>
      <w:r w:rsidR="00C60C89">
        <w:t xml:space="preserve">ahr </w:t>
      </w:r>
      <w:r w:rsidR="00E307E8">
        <w:t>1795</w:t>
      </w:r>
      <w:r w:rsidR="00C60C89">
        <w:t xml:space="preserve"> </w:t>
      </w:r>
      <w:r w:rsidR="00526729">
        <w:t xml:space="preserve">erfolgte </w:t>
      </w:r>
      <w:r w:rsidR="00C60C89">
        <w:t xml:space="preserve">die </w:t>
      </w:r>
      <w:r w:rsidR="00E307E8">
        <w:t>endgültig</w:t>
      </w:r>
      <w:r w:rsidR="00C60C89">
        <w:t xml:space="preserve">e </w:t>
      </w:r>
      <w:r w:rsidR="00E307E8">
        <w:t xml:space="preserve">Auflösung </w:t>
      </w:r>
      <w:r w:rsidR="00E307E8" w:rsidRPr="00B478FF">
        <w:t xml:space="preserve">der </w:t>
      </w:r>
      <w:r w:rsidR="00A26374">
        <w:t>E</w:t>
      </w:r>
      <w:r w:rsidR="005B676D" w:rsidRPr="00B478FF">
        <w:t xml:space="preserve">rsten </w:t>
      </w:r>
      <w:r w:rsidR="00A26374">
        <w:t>P</w:t>
      </w:r>
      <w:r w:rsidR="005B676D" w:rsidRPr="00B478FF">
        <w:t>olnischen Republik (</w:t>
      </w:r>
      <w:r w:rsidR="00B478FF" w:rsidRPr="00B478FF">
        <w:t>Polnisch-</w:t>
      </w:r>
      <w:r w:rsidR="00B478FF" w:rsidRPr="00B478FF">
        <w:lastRenderedPageBreak/>
        <w:t xml:space="preserve">Litauische </w:t>
      </w:r>
      <w:r w:rsidR="005B676D" w:rsidRPr="00B478FF">
        <w:t>Adelsrepublik)</w:t>
      </w:r>
      <w:r w:rsidR="00E307E8" w:rsidRPr="00B478FF">
        <w:t xml:space="preserve"> durch Preußen, die </w:t>
      </w:r>
      <w:r w:rsidR="00E307E8">
        <w:t>Habsburgermonarchie und das Russische Kaiserreich</w:t>
      </w:r>
      <w:r w:rsidR="008B3B33">
        <w:t>. Jene Großmächte ließen</w:t>
      </w:r>
      <w:r w:rsidR="00C60C89">
        <w:t xml:space="preserve"> </w:t>
      </w:r>
      <w:r w:rsidR="001D71E5">
        <w:t xml:space="preserve">daraufhin </w:t>
      </w:r>
      <w:r w:rsidR="001D71E5" w:rsidRPr="00507035">
        <w:t xml:space="preserve">für 123 Jahre </w:t>
      </w:r>
      <w:r w:rsidR="00C60C89" w:rsidRPr="00507035">
        <w:t>kein</w:t>
      </w:r>
      <w:r w:rsidR="001D71E5" w:rsidRPr="00507035">
        <w:t xml:space="preserve"> weiteres</w:t>
      </w:r>
      <w:r w:rsidR="00C60C89">
        <w:t xml:space="preserve"> polnisches Staatskonstrukt </w:t>
      </w:r>
      <w:r w:rsidR="008B3B33">
        <w:t>zu</w:t>
      </w:r>
      <w:r w:rsidR="001D71E5">
        <w:t>.</w:t>
      </w:r>
      <w:r w:rsidR="00C60C89">
        <w:t xml:space="preserve"> </w:t>
      </w:r>
      <w:r w:rsidR="00EF5C7E">
        <w:t xml:space="preserve">Nur ein Jahr nach der 1918 erfolgten Gründung der Zweiten Polnischen Republik fand diese </w:t>
      </w:r>
      <w:r w:rsidR="00C60C89">
        <w:t xml:space="preserve">sich wiederum </w:t>
      </w:r>
      <w:r w:rsidR="00EF5C7E">
        <w:t xml:space="preserve">im </w:t>
      </w:r>
      <w:r w:rsidR="00B478FF">
        <w:t xml:space="preserve">Polnisch-Sowjetischen </w:t>
      </w:r>
      <w:r w:rsidR="00C60997">
        <w:t>Krieg</w:t>
      </w:r>
      <w:r w:rsidR="00B478FF">
        <w:t xml:space="preserve"> </w:t>
      </w:r>
      <w:r w:rsidR="00EF5C7E">
        <w:t xml:space="preserve">von 1919 bis 1921 </w:t>
      </w:r>
      <w:r w:rsidR="00B478FF">
        <w:t>wieder</w:t>
      </w:r>
      <w:r w:rsidR="00526729">
        <w:t>. D</w:t>
      </w:r>
      <w:r w:rsidR="00B478FF">
        <w:t xml:space="preserve">essen historische Relevanz </w:t>
      </w:r>
      <w:r w:rsidR="00526729">
        <w:t xml:space="preserve">wurde </w:t>
      </w:r>
      <w:r w:rsidR="00B478FF">
        <w:t xml:space="preserve">erneut am 15. August dieses Jahres deutlich, als </w:t>
      </w:r>
      <w:r w:rsidR="00CA2871">
        <w:t>der ukrainische Staatspräsident, Wolodymyr Selensk</w:t>
      </w:r>
      <w:r w:rsidR="008C6C26">
        <w:t>yj</w:t>
      </w:r>
      <w:r w:rsidR="00CA2871">
        <w:t xml:space="preserve">, Polen zum Jahrestag der siegreichen Schlacht bei Warschau gratulierte. </w:t>
      </w:r>
      <w:r w:rsidR="00E54A5C">
        <w:t xml:space="preserve">Die nur 21 Jahre nach Staatsgründung erfolgte Aufteilung </w:t>
      </w:r>
      <w:r w:rsidR="00526729">
        <w:t>der Zweiten Polnischen Republik</w:t>
      </w:r>
      <w:r w:rsidR="00E54A5C">
        <w:t xml:space="preserve"> i</w:t>
      </w:r>
      <w:r w:rsidR="00CA2871">
        <w:t>m September 1939</w:t>
      </w:r>
      <w:r w:rsidR="007418C6">
        <w:t>,</w:t>
      </w:r>
      <w:r w:rsidR="00CA2871">
        <w:t xml:space="preserve"> vor</w:t>
      </w:r>
      <w:r w:rsidR="00C60C89">
        <w:t xml:space="preserve"> dem Hintergrund des deutsch-sowjetischen </w:t>
      </w:r>
      <w:r w:rsidR="00CA2871">
        <w:t>Nichtangriffspakts</w:t>
      </w:r>
      <w:r w:rsidR="00526729">
        <w:t xml:space="preserve">, </w:t>
      </w:r>
      <w:r w:rsidR="00A2256D">
        <w:t xml:space="preserve">prägt die gesellschaftliche Erinnerung und die Geschichtspolitik </w:t>
      </w:r>
      <w:r w:rsidR="001D71E5">
        <w:t>im heutigen</w:t>
      </w:r>
      <w:r w:rsidR="00A2256D">
        <w:t xml:space="preserve"> Polen maßgeblich. Massenerschießungen polnischer Offiziere in Katyn</w:t>
      </w:r>
      <w:r w:rsidR="001D71E5">
        <w:t xml:space="preserve">, </w:t>
      </w:r>
      <w:r w:rsidR="00A2256D">
        <w:t xml:space="preserve">die unterlassene Hilfeleistung sowjetischer Truppen </w:t>
      </w:r>
      <w:r w:rsidR="003E28A6">
        <w:t xml:space="preserve">im Rahmen des Warschauer Aufstands </w:t>
      </w:r>
      <w:r w:rsidR="001D71E5">
        <w:t xml:space="preserve">und die </w:t>
      </w:r>
      <w:r w:rsidR="006057BD">
        <w:t>weit über das Kriegsende hinausgehende Entwaffnung</w:t>
      </w:r>
      <w:r w:rsidR="001D71E5">
        <w:t>, Kriminalisierung und Verfolgung polnischer Freiheitskämpfer</w:t>
      </w:r>
      <w:r w:rsidR="00A2256D">
        <w:t xml:space="preserve"> </w:t>
      </w:r>
      <w:r w:rsidR="00526729">
        <w:t>sind</w:t>
      </w:r>
      <w:r w:rsidR="003E28A6">
        <w:t xml:space="preserve"> Sinnbilder des sowjetischen – für viele Polen hauptsächlich des russischen – Beitrags zur Unterdrückung der polnischen Nation während und nach dem </w:t>
      </w:r>
      <w:r w:rsidR="00DF1D09">
        <w:t>Z</w:t>
      </w:r>
      <w:r w:rsidR="003E28A6">
        <w:t>weiten Weltkrieg</w:t>
      </w:r>
      <w:r w:rsidR="001D71E5">
        <w:t xml:space="preserve">. Die überwiegende Mehrheit der heutigen Polen sieht auch die folgende sozialistische Volksrepublik Polen als repressiven Staat </w:t>
      </w:r>
      <w:r w:rsidR="00035828">
        <w:t>unter sowjetischer V</w:t>
      </w:r>
      <w:r w:rsidR="00DF1D09">
        <w:t>ormundschaft</w:t>
      </w:r>
      <w:r w:rsidR="00035828">
        <w:t xml:space="preserve"> an. </w:t>
      </w:r>
      <w:r w:rsidR="00532BDA">
        <w:t>Die aktuellen</w:t>
      </w:r>
      <w:r w:rsidR="00035828">
        <w:t xml:space="preserve"> </w:t>
      </w:r>
      <w:r w:rsidR="00DF3C6C">
        <w:t xml:space="preserve">Beziehungen </w:t>
      </w:r>
      <w:r w:rsidR="008F30ED">
        <w:t xml:space="preserve">zwischen der </w:t>
      </w:r>
      <w:r w:rsidR="00035828">
        <w:t>1989 gegründete</w:t>
      </w:r>
      <w:r w:rsidR="008F30ED">
        <w:t xml:space="preserve">n, souveränen </w:t>
      </w:r>
      <w:r w:rsidR="00035828">
        <w:t>Dritte</w:t>
      </w:r>
      <w:r w:rsidR="008F30ED">
        <w:t xml:space="preserve">n </w:t>
      </w:r>
      <w:r w:rsidR="00035828">
        <w:t>Polnische</w:t>
      </w:r>
      <w:r w:rsidR="002872B4">
        <w:t>n</w:t>
      </w:r>
      <w:r w:rsidR="00035828">
        <w:t xml:space="preserve"> Republik </w:t>
      </w:r>
      <w:r w:rsidR="008F30ED">
        <w:t xml:space="preserve">und der Russischen Föderation als </w:t>
      </w:r>
      <w:r w:rsidR="006057BD">
        <w:t>geopolitischer</w:t>
      </w:r>
      <w:r w:rsidR="008F30ED" w:rsidRPr="00E54A5C">
        <w:t xml:space="preserve"> </w:t>
      </w:r>
      <w:r w:rsidR="006057BD">
        <w:t>Nachfolgerin</w:t>
      </w:r>
      <w:r w:rsidR="008F30ED" w:rsidRPr="00E54A5C">
        <w:t xml:space="preserve"> der UdSSR</w:t>
      </w:r>
      <w:r w:rsidR="00EF5C7E">
        <w:t xml:space="preserve"> </w:t>
      </w:r>
      <w:r w:rsidR="00532BDA" w:rsidRPr="00E54A5C">
        <w:t>sind jedoch nicht nur aufgrund der gemeinsamen Geschichte</w:t>
      </w:r>
      <w:r w:rsidR="002872B4" w:rsidRPr="00E54A5C">
        <w:t xml:space="preserve"> vor der letzten Dekade des 20. Jahrhundert</w:t>
      </w:r>
      <w:r w:rsidR="003E28A6">
        <w:t>s stark belastet. Auch infolge</w:t>
      </w:r>
      <w:r w:rsidR="00532BDA" w:rsidRPr="00E54A5C">
        <w:t xml:space="preserve"> </w:t>
      </w:r>
      <w:r w:rsidR="003E28A6">
        <w:t>der rus</w:t>
      </w:r>
      <w:r w:rsidR="009E5C31">
        <w:t>sischen Außenpolitik</w:t>
      </w:r>
      <w:r w:rsidR="002C0900">
        <w:t>, dem Fehlen einer reflektierten Geschichtsau</w:t>
      </w:r>
      <w:r w:rsidR="002374A6">
        <w:t>farbeitung</w:t>
      </w:r>
      <w:r w:rsidR="00AF018A">
        <w:t xml:space="preserve"> und mehr noch durch </w:t>
      </w:r>
      <w:r w:rsidR="00522465" w:rsidRPr="00E54A5C">
        <w:t xml:space="preserve">geschichtsrevisionistische, </w:t>
      </w:r>
      <w:r w:rsidR="00291661">
        <w:t>i</w:t>
      </w:r>
      <w:r w:rsidR="00532BDA" w:rsidRPr="00E54A5C">
        <w:t>mperialistisch</w:t>
      </w:r>
      <w:r w:rsidR="002872B4" w:rsidRPr="00E54A5C">
        <w:t>-chauvinistische</w:t>
      </w:r>
      <w:r w:rsidR="002C0900">
        <w:t xml:space="preserve"> </w:t>
      </w:r>
      <w:r w:rsidR="00AF018A">
        <w:t>Politikentwürfe</w:t>
      </w:r>
      <w:r w:rsidR="002872B4" w:rsidRPr="00E54A5C">
        <w:t xml:space="preserve"> seitens der Russischen Föderation</w:t>
      </w:r>
      <w:r w:rsidR="002C0900">
        <w:t xml:space="preserve">, </w:t>
      </w:r>
      <w:r w:rsidR="00373B03">
        <w:t>wurde ein</w:t>
      </w:r>
      <w:r w:rsidR="009E5C31">
        <w:t xml:space="preserve"> gutes Verhältnis</w:t>
      </w:r>
      <w:r w:rsidR="00373B03">
        <w:t xml:space="preserve"> erschwert</w:t>
      </w:r>
      <w:r w:rsidR="00532BDA" w:rsidRPr="00E54A5C">
        <w:t xml:space="preserve">. </w:t>
      </w:r>
      <w:r w:rsidR="00A70221" w:rsidRPr="00E54A5C">
        <w:t>Bis</w:t>
      </w:r>
      <w:r w:rsidR="00A70221">
        <w:t xml:space="preserve"> Februar 2022 von</w:t>
      </w:r>
      <w:r w:rsidR="00E54A5C">
        <w:t xml:space="preserve"> Staaten Westeuropas</w:t>
      </w:r>
      <w:r w:rsidR="00373B03">
        <w:t xml:space="preserve"> oft </w:t>
      </w:r>
      <w:r w:rsidR="00A70221">
        <w:t xml:space="preserve">als </w:t>
      </w:r>
      <w:r w:rsidR="002374A6">
        <w:t xml:space="preserve">zu </w:t>
      </w:r>
      <w:r w:rsidR="00A70221">
        <w:t xml:space="preserve">sensibel belächelt, erwiesen sich </w:t>
      </w:r>
      <w:r w:rsidR="00FC7722">
        <w:t>unter andere</w:t>
      </w:r>
      <w:r w:rsidR="006232C7">
        <w:t>m</w:t>
      </w:r>
      <w:r w:rsidR="00FC7722">
        <w:t xml:space="preserve"> </w:t>
      </w:r>
      <w:r w:rsidR="00A70221">
        <w:t xml:space="preserve">die </w:t>
      </w:r>
      <w:r w:rsidR="00FC7722">
        <w:t>polnischen und baltischen</w:t>
      </w:r>
      <w:r w:rsidR="00A70221">
        <w:t xml:space="preserve"> </w:t>
      </w:r>
      <w:r w:rsidR="00FC7722">
        <w:t xml:space="preserve">Sorgen </w:t>
      </w:r>
      <w:r w:rsidR="00A70221">
        <w:t>vor expa</w:t>
      </w:r>
      <w:r w:rsidR="00FC7722">
        <w:t xml:space="preserve">nsionistischen Ansprüchen </w:t>
      </w:r>
      <w:r w:rsidR="00373B03">
        <w:t>Russlands</w:t>
      </w:r>
      <w:r w:rsidR="00FC7722">
        <w:t xml:space="preserve"> als real. Eben diese schon früh artikulierten Warnungen </w:t>
      </w:r>
      <w:r w:rsidR="006232C7">
        <w:t>machten Polen zu einem der Hauptziele inmitten der von der russischen Propagandastrategie als primäre</w:t>
      </w:r>
      <w:r w:rsidR="002374A6">
        <w:t>n</w:t>
      </w:r>
      <w:r w:rsidR="006232C7">
        <w:t xml:space="preserve"> Widersacher</w:t>
      </w:r>
      <w:r w:rsidR="002374A6">
        <w:t>n</w:t>
      </w:r>
      <w:r w:rsidR="006232C7">
        <w:t xml:space="preserve"> auserkorenen NATO, EU und USA. </w:t>
      </w:r>
      <w:r w:rsidR="00AF76ED">
        <w:t xml:space="preserve">Die </w:t>
      </w:r>
      <w:r w:rsidR="00C367F5">
        <w:t xml:space="preserve">vom russischen Regime </w:t>
      </w:r>
      <w:r w:rsidR="002374A6">
        <w:t>orchestrierten</w:t>
      </w:r>
      <w:r w:rsidR="00C367F5">
        <w:t xml:space="preserve"> Desinformation</w:t>
      </w:r>
      <w:r w:rsidR="00373B03">
        <w:t>skampagnen</w:t>
      </w:r>
      <w:r w:rsidR="00C367F5">
        <w:t xml:space="preserve"> </w:t>
      </w:r>
      <w:r w:rsidR="00AF76ED">
        <w:t xml:space="preserve">zielen darauf ab, Polen und den Westen als </w:t>
      </w:r>
      <w:r w:rsidR="00C367F5">
        <w:t xml:space="preserve">aggressive </w:t>
      </w:r>
      <w:r w:rsidR="00AF76ED">
        <w:t>Kriegstreiber darzustellen</w:t>
      </w:r>
      <w:r w:rsidR="00C367F5">
        <w:t xml:space="preserve">, welche Russland keine andere Wahl ließen, als die Ukraine anzugreifen. </w:t>
      </w:r>
    </w:p>
    <w:p w14:paraId="1E8DE5B5" w14:textId="77777777" w:rsidR="00371EC7" w:rsidRDefault="00371EC7" w:rsidP="001F2398">
      <w:pPr>
        <w:pStyle w:val="KAS-LB-H2"/>
        <w:spacing w:line="240" w:lineRule="auto"/>
      </w:pPr>
    </w:p>
    <w:p w14:paraId="17CC0130" w14:textId="493C04B8" w:rsidR="009765B8" w:rsidRDefault="009765B8" w:rsidP="001F2398">
      <w:pPr>
        <w:pStyle w:val="KAS-LB-H2"/>
        <w:spacing w:line="240" w:lineRule="auto"/>
      </w:pPr>
      <w:r>
        <w:t xml:space="preserve">Die </w:t>
      </w:r>
      <w:r w:rsidR="00A05E64">
        <w:t xml:space="preserve">russische </w:t>
      </w:r>
      <w:r>
        <w:t xml:space="preserve">Darstellung </w:t>
      </w:r>
      <w:r w:rsidR="00FC3ADF">
        <w:t>einer polnischen Bedrohung</w:t>
      </w:r>
    </w:p>
    <w:p w14:paraId="477231AE" w14:textId="71BD4814" w:rsidR="00EE26E1" w:rsidRPr="00F77A4A" w:rsidRDefault="000A00D2" w:rsidP="001F2398">
      <w:pPr>
        <w:spacing w:line="240" w:lineRule="auto"/>
        <w:jc w:val="both"/>
        <w:rPr>
          <w:rFonts w:ascii="Open Sans" w:hAnsi="Open Sans" w:cs="Open Sans"/>
          <w:sz w:val="18"/>
          <w:szCs w:val="18"/>
        </w:rPr>
      </w:pPr>
      <w:r w:rsidRPr="00F77A4A">
        <w:rPr>
          <w:rFonts w:ascii="Open Sans" w:hAnsi="Open Sans" w:cs="Open Sans"/>
          <w:sz w:val="18"/>
          <w:szCs w:val="18"/>
        </w:rPr>
        <w:t>Spätestens seit dem Inkrafttreten des von der russischen Regierung verabschiedeten Gesetzespaketes zur Tätigkeit in- und ausländischer Medien am 4. März 2022</w:t>
      </w:r>
      <w:r w:rsidR="00C02A9A" w:rsidRPr="00F77A4A">
        <w:rPr>
          <w:rFonts w:ascii="Open Sans" w:hAnsi="Open Sans" w:cs="Open Sans"/>
          <w:sz w:val="18"/>
          <w:szCs w:val="18"/>
        </w:rPr>
        <w:t xml:space="preserve">, </w:t>
      </w:r>
      <w:r w:rsidR="00592361">
        <w:rPr>
          <w:rFonts w:ascii="Open Sans" w:hAnsi="Open Sans" w:cs="Open Sans"/>
          <w:sz w:val="18"/>
          <w:szCs w:val="18"/>
        </w:rPr>
        <w:t xml:space="preserve">entschieden </w:t>
      </w:r>
      <w:r w:rsidRPr="00F77A4A">
        <w:rPr>
          <w:rFonts w:ascii="Open Sans" w:hAnsi="Open Sans" w:cs="Open Sans"/>
          <w:sz w:val="18"/>
          <w:szCs w:val="18"/>
        </w:rPr>
        <w:t xml:space="preserve">beinahe </w:t>
      </w:r>
      <w:r w:rsidR="008D5E00">
        <w:rPr>
          <w:rFonts w:ascii="Open Sans" w:hAnsi="Open Sans" w:cs="Open Sans"/>
          <w:sz w:val="18"/>
          <w:szCs w:val="18"/>
        </w:rPr>
        <w:t xml:space="preserve">alle </w:t>
      </w:r>
      <w:r w:rsidR="00592361">
        <w:rPr>
          <w:rFonts w:ascii="Open Sans" w:hAnsi="Open Sans" w:cs="Open Sans"/>
          <w:sz w:val="18"/>
          <w:szCs w:val="18"/>
        </w:rPr>
        <w:t xml:space="preserve">unabhängigen Medienschaffenden in Russland, ihre </w:t>
      </w:r>
      <w:r w:rsidRPr="00F77A4A">
        <w:rPr>
          <w:rFonts w:ascii="Open Sans" w:hAnsi="Open Sans" w:cs="Open Sans"/>
          <w:sz w:val="18"/>
          <w:szCs w:val="18"/>
        </w:rPr>
        <w:t xml:space="preserve">Tätigkeiten </w:t>
      </w:r>
      <w:r w:rsidR="00592361">
        <w:rPr>
          <w:rFonts w:ascii="Open Sans" w:hAnsi="Open Sans" w:cs="Open Sans"/>
          <w:sz w:val="18"/>
          <w:szCs w:val="18"/>
        </w:rPr>
        <w:t xml:space="preserve">einzustellen oder </w:t>
      </w:r>
      <w:r w:rsidR="00E11866">
        <w:rPr>
          <w:rFonts w:ascii="Open Sans" w:hAnsi="Open Sans" w:cs="Open Sans"/>
          <w:sz w:val="18"/>
          <w:szCs w:val="18"/>
        </w:rPr>
        <w:t>diese aus dem Ausland fortzuführen</w:t>
      </w:r>
      <w:r w:rsidR="00213346">
        <w:rPr>
          <w:rFonts w:ascii="Open Sans" w:hAnsi="Open Sans" w:cs="Open Sans"/>
          <w:sz w:val="18"/>
          <w:szCs w:val="18"/>
        </w:rPr>
        <w:t xml:space="preserve">, um </w:t>
      </w:r>
      <w:r w:rsidR="00B16FF2">
        <w:rPr>
          <w:rFonts w:ascii="Open Sans" w:hAnsi="Open Sans" w:cs="Open Sans"/>
          <w:sz w:val="18"/>
          <w:szCs w:val="18"/>
        </w:rPr>
        <w:t>der sukzessive eingeschränkten Pressefreiheit</w:t>
      </w:r>
      <w:r w:rsidR="00213346">
        <w:rPr>
          <w:rFonts w:ascii="Open Sans" w:hAnsi="Open Sans" w:cs="Open Sans"/>
          <w:sz w:val="18"/>
          <w:szCs w:val="18"/>
        </w:rPr>
        <w:t xml:space="preserve"> und verbundener Strafverfolgung zu entgehen</w:t>
      </w:r>
      <w:r w:rsidR="00592361">
        <w:rPr>
          <w:rFonts w:ascii="Open Sans" w:hAnsi="Open Sans" w:cs="Open Sans"/>
          <w:sz w:val="18"/>
          <w:szCs w:val="18"/>
        </w:rPr>
        <w:t xml:space="preserve">. </w:t>
      </w:r>
      <w:r w:rsidR="000901CD">
        <w:rPr>
          <w:rFonts w:ascii="Open Sans" w:hAnsi="Open Sans" w:cs="Open Sans"/>
          <w:sz w:val="18"/>
          <w:szCs w:val="18"/>
        </w:rPr>
        <w:t xml:space="preserve">Somit </w:t>
      </w:r>
      <w:r w:rsidR="00E11866">
        <w:rPr>
          <w:rFonts w:ascii="Open Sans" w:hAnsi="Open Sans" w:cs="Open Sans"/>
          <w:sz w:val="18"/>
          <w:szCs w:val="18"/>
        </w:rPr>
        <w:t>ist die</w:t>
      </w:r>
      <w:r w:rsidR="000901CD">
        <w:rPr>
          <w:rFonts w:ascii="Open Sans" w:hAnsi="Open Sans" w:cs="Open Sans"/>
          <w:sz w:val="18"/>
          <w:szCs w:val="18"/>
        </w:rPr>
        <w:t xml:space="preserve"> </w:t>
      </w:r>
      <w:r w:rsidR="00D72A17">
        <w:rPr>
          <w:rFonts w:ascii="Open Sans" w:hAnsi="Open Sans" w:cs="Open Sans"/>
          <w:sz w:val="18"/>
          <w:szCs w:val="18"/>
        </w:rPr>
        <w:t>russische</w:t>
      </w:r>
      <w:r w:rsidR="00DA6FC0" w:rsidRPr="00F77A4A">
        <w:rPr>
          <w:rFonts w:ascii="Open Sans" w:hAnsi="Open Sans" w:cs="Open Sans"/>
          <w:sz w:val="18"/>
          <w:szCs w:val="18"/>
        </w:rPr>
        <w:t xml:space="preserve"> </w:t>
      </w:r>
      <w:r w:rsidR="00E11866">
        <w:rPr>
          <w:rFonts w:ascii="Open Sans" w:hAnsi="Open Sans" w:cs="Open Sans"/>
          <w:sz w:val="18"/>
          <w:szCs w:val="18"/>
        </w:rPr>
        <w:t xml:space="preserve">Medienlandschaft </w:t>
      </w:r>
      <w:r w:rsidR="00D72A17">
        <w:rPr>
          <w:rFonts w:ascii="Open Sans" w:hAnsi="Open Sans" w:cs="Open Sans"/>
          <w:sz w:val="18"/>
          <w:szCs w:val="18"/>
        </w:rPr>
        <w:t xml:space="preserve">derzeit </w:t>
      </w:r>
      <w:r w:rsidR="00E11866">
        <w:rPr>
          <w:rFonts w:ascii="Open Sans" w:hAnsi="Open Sans" w:cs="Open Sans"/>
          <w:sz w:val="18"/>
          <w:szCs w:val="18"/>
        </w:rPr>
        <w:t>überwiegen</w:t>
      </w:r>
      <w:r w:rsidR="00D72A17">
        <w:rPr>
          <w:rFonts w:ascii="Open Sans" w:hAnsi="Open Sans" w:cs="Open Sans"/>
          <w:sz w:val="18"/>
          <w:szCs w:val="18"/>
        </w:rPr>
        <w:t xml:space="preserve">d </w:t>
      </w:r>
      <w:r w:rsidR="00E11866">
        <w:rPr>
          <w:rFonts w:ascii="Open Sans" w:hAnsi="Open Sans" w:cs="Open Sans"/>
          <w:sz w:val="18"/>
          <w:szCs w:val="18"/>
        </w:rPr>
        <w:t xml:space="preserve">von </w:t>
      </w:r>
      <w:r w:rsidR="00DA6FC0" w:rsidRPr="00F77A4A">
        <w:rPr>
          <w:rFonts w:ascii="Open Sans" w:hAnsi="Open Sans" w:cs="Open Sans"/>
          <w:sz w:val="18"/>
          <w:szCs w:val="18"/>
        </w:rPr>
        <w:t xml:space="preserve">Staatsmedien </w:t>
      </w:r>
      <w:r w:rsidR="00E11866">
        <w:rPr>
          <w:rFonts w:ascii="Open Sans" w:hAnsi="Open Sans" w:cs="Open Sans"/>
          <w:sz w:val="18"/>
          <w:szCs w:val="18"/>
        </w:rPr>
        <w:t>geprägt</w:t>
      </w:r>
      <w:r w:rsidR="002374A6">
        <w:rPr>
          <w:rFonts w:ascii="Open Sans" w:hAnsi="Open Sans" w:cs="Open Sans"/>
          <w:sz w:val="18"/>
          <w:szCs w:val="18"/>
        </w:rPr>
        <w:t xml:space="preserve"> und unfrei</w:t>
      </w:r>
      <w:r w:rsidR="00E11866">
        <w:rPr>
          <w:rFonts w:ascii="Open Sans" w:hAnsi="Open Sans" w:cs="Open Sans"/>
          <w:sz w:val="18"/>
          <w:szCs w:val="18"/>
        </w:rPr>
        <w:t xml:space="preserve">. </w:t>
      </w:r>
      <w:r w:rsidRPr="00F77A4A">
        <w:rPr>
          <w:rFonts w:ascii="Open Sans" w:hAnsi="Open Sans" w:cs="Open Sans"/>
          <w:sz w:val="18"/>
          <w:szCs w:val="18"/>
        </w:rPr>
        <w:t>Hierbei stellt</w:t>
      </w:r>
      <w:r w:rsidR="00D72A17">
        <w:rPr>
          <w:rFonts w:ascii="Open Sans" w:hAnsi="Open Sans" w:cs="Open Sans"/>
          <w:sz w:val="18"/>
          <w:szCs w:val="18"/>
        </w:rPr>
        <w:t xml:space="preserve"> </w:t>
      </w:r>
      <w:r w:rsidR="00EA3FAA" w:rsidRPr="00F77A4A">
        <w:rPr>
          <w:rFonts w:ascii="Open Sans" w:hAnsi="Open Sans" w:cs="Open Sans"/>
          <w:sz w:val="18"/>
          <w:szCs w:val="18"/>
        </w:rPr>
        <w:t>neben</w:t>
      </w:r>
      <w:r w:rsidR="002E75C8">
        <w:rPr>
          <w:rFonts w:ascii="Open Sans" w:hAnsi="Open Sans" w:cs="Open Sans"/>
          <w:sz w:val="18"/>
          <w:szCs w:val="18"/>
        </w:rPr>
        <w:t xml:space="preserve"> </w:t>
      </w:r>
      <w:r w:rsidR="00EA3FAA" w:rsidRPr="00F77A4A">
        <w:rPr>
          <w:rFonts w:ascii="Open Sans" w:hAnsi="Open Sans" w:cs="Open Sans"/>
          <w:sz w:val="18"/>
          <w:szCs w:val="18"/>
        </w:rPr>
        <w:t xml:space="preserve">staatlichen Nachrichtenagenturen wie RIA Novosti, TASS, Sputnik und Russia Today </w:t>
      </w:r>
      <w:r w:rsidR="00E11866">
        <w:rPr>
          <w:rFonts w:ascii="Open Sans" w:hAnsi="Open Sans" w:cs="Open Sans"/>
          <w:sz w:val="18"/>
          <w:szCs w:val="18"/>
        </w:rPr>
        <w:t>mit Internetauftritt und Printausgaben</w:t>
      </w:r>
      <w:r w:rsidR="00D72A17">
        <w:rPr>
          <w:rFonts w:ascii="Open Sans" w:hAnsi="Open Sans" w:cs="Open Sans"/>
          <w:sz w:val="18"/>
          <w:szCs w:val="18"/>
        </w:rPr>
        <w:t>,</w:t>
      </w:r>
      <w:r w:rsidR="00E11866">
        <w:rPr>
          <w:rFonts w:ascii="Open Sans" w:hAnsi="Open Sans" w:cs="Open Sans"/>
          <w:sz w:val="18"/>
          <w:szCs w:val="18"/>
        </w:rPr>
        <w:t xml:space="preserve"> </w:t>
      </w:r>
      <w:r w:rsidRPr="00F77A4A">
        <w:rPr>
          <w:rFonts w:ascii="Open Sans" w:hAnsi="Open Sans" w:cs="Open Sans"/>
          <w:sz w:val="18"/>
          <w:szCs w:val="18"/>
        </w:rPr>
        <w:t>das Fernsehen</w:t>
      </w:r>
      <w:r w:rsidR="00BE270E" w:rsidRPr="00F77A4A">
        <w:rPr>
          <w:rFonts w:ascii="Open Sans" w:hAnsi="Open Sans" w:cs="Open Sans"/>
          <w:sz w:val="18"/>
          <w:szCs w:val="18"/>
        </w:rPr>
        <w:t xml:space="preserve"> </w:t>
      </w:r>
      <w:r w:rsidRPr="00F77A4A">
        <w:rPr>
          <w:rFonts w:ascii="Open Sans" w:hAnsi="Open Sans" w:cs="Open Sans"/>
          <w:sz w:val="18"/>
          <w:szCs w:val="18"/>
        </w:rPr>
        <w:t xml:space="preserve">die Hauptinformationsquelle für die Mehrheit der </w:t>
      </w:r>
      <w:r w:rsidR="00213346">
        <w:rPr>
          <w:rFonts w:ascii="Open Sans" w:hAnsi="Open Sans" w:cs="Open Sans"/>
          <w:sz w:val="18"/>
          <w:szCs w:val="18"/>
        </w:rPr>
        <w:t>Bevölkerung Russlands</w:t>
      </w:r>
      <w:r w:rsidRPr="00F77A4A">
        <w:rPr>
          <w:rFonts w:ascii="Open Sans" w:hAnsi="Open Sans" w:cs="Open Sans"/>
          <w:sz w:val="18"/>
          <w:szCs w:val="18"/>
        </w:rPr>
        <w:t xml:space="preserve"> dar.</w:t>
      </w:r>
      <w:r w:rsidR="00BE270E" w:rsidRPr="00F77A4A">
        <w:rPr>
          <w:rFonts w:ascii="Open Sans" w:hAnsi="Open Sans" w:cs="Open Sans"/>
          <w:sz w:val="18"/>
          <w:szCs w:val="18"/>
        </w:rPr>
        <w:t xml:space="preserve"> Insbesondere der „Erste Kanal“ (Perwy Kanal) kann als </w:t>
      </w:r>
      <w:r w:rsidR="00D72A17">
        <w:rPr>
          <w:rFonts w:ascii="Open Sans" w:hAnsi="Open Sans" w:cs="Open Sans"/>
          <w:sz w:val="18"/>
          <w:szCs w:val="18"/>
        </w:rPr>
        <w:t>bedeutsames</w:t>
      </w:r>
      <w:r w:rsidR="00B04613">
        <w:rPr>
          <w:rFonts w:ascii="Open Sans" w:hAnsi="Open Sans" w:cs="Open Sans"/>
          <w:sz w:val="18"/>
          <w:szCs w:val="18"/>
        </w:rPr>
        <w:t xml:space="preserve"> Werkzeug </w:t>
      </w:r>
      <w:r w:rsidR="00BE270E" w:rsidRPr="00F77A4A">
        <w:rPr>
          <w:rFonts w:ascii="Open Sans" w:hAnsi="Open Sans" w:cs="Open Sans"/>
          <w:sz w:val="18"/>
          <w:szCs w:val="18"/>
        </w:rPr>
        <w:t>zur politischen Kommunikation des Kreml</w:t>
      </w:r>
      <w:r w:rsidR="00B04613">
        <w:rPr>
          <w:rFonts w:ascii="Open Sans" w:hAnsi="Open Sans" w:cs="Open Sans"/>
          <w:sz w:val="18"/>
          <w:szCs w:val="18"/>
        </w:rPr>
        <w:t>s</w:t>
      </w:r>
      <w:r w:rsidR="00C02A9A" w:rsidRPr="00F77A4A">
        <w:rPr>
          <w:rFonts w:ascii="Open Sans" w:hAnsi="Open Sans" w:cs="Open Sans"/>
          <w:sz w:val="18"/>
          <w:szCs w:val="18"/>
        </w:rPr>
        <w:t xml:space="preserve"> </w:t>
      </w:r>
      <w:r w:rsidR="00BE270E" w:rsidRPr="00F77A4A">
        <w:rPr>
          <w:rFonts w:ascii="Open Sans" w:hAnsi="Open Sans" w:cs="Open Sans"/>
          <w:sz w:val="18"/>
          <w:szCs w:val="18"/>
        </w:rPr>
        <w:t xml:space="preserve">betrachtet werden. Neben den üblichen Nachrichtensendungen gelten TV-Talkshows als wichtigstes Propagandainstrument in Russland. Gemeinsam füllen diese </w:t>
      </w:r>
      <w:r w:rsidR="008D5E00">
        <w:rPr>
          <w:rFonts w:ascii="Open Sans" w:hAnsi="Open Sans" w:cs="Open Sans"/>
          <w:sz w:val="18"/>
          <w:szCs w:val="18"/>
        </w:rPr>
        <w:t>zurzeit</w:t>
      </w:r>
      <w:r w:rsidR="00EE26E1" w:rsidRPr="00F77A4A">
        <w:rPr>
          <w:rFonts w:ascii="Open Sans" w:hAnsi="Open Sans" w:cs="Open Sans"/>
          <w:sz w:val="18"/>
          <w:szCs w:val="18"/>
        </w:rPr>
        <w:t xml:space="preserve"> einen Sendungszeitraum von </w:t>
      </w:r>
      <w:r w:rsidR="008D5E00">
        <w:rPr>
          <w:rFonts w:ascii="Open Sans" w:hAnsi="Open Sans" w:cs="Open Sans"/>
          <w:sz w:val="18"/>
          <w:szCs w:val="18"/>
        </w:rPr>
        <w:t xml:space="preserve">beinahe </w:t>
      </w:r>
      <w:r w:rsidR="00EE26E1" w:rsidRPr="00F77A4A">
        <w:rPr>
          <w:rFonts w:ascii="Open Sans" w:hAnsi="Open Sans" w:cs="Open Sans"/>
          <w:sz w:val="18"/>
          <w:szCs w:val="18"/>
        </w:rPr>
        <w:t>zwölf Stunden pro Tag</w:t>
      </w:r>
      <w:r w:rsidR="00C02A9A" w:rsidRPr="00F77A4A">
        <w:rPr>
          <w:rFonts w:ascii="Open Sans" w:hAnsi="Open Sans" w:cs="Open Sans"/>
          <w:sz w:val="18"/>
          <w:szCs w:val="18"/>
        </w:rPr>
        <w:t xml:space="preserve"> aus</w:t>
      </w:r>
      <w:r w:rsidR="00EE26E1" w:rsidRPr="00F77A4A">
        <w:rPr>
          <w:rFonts w:ascii="Open Sans" w:hAnsi="Open Sans" w:cs="Open Sans"/>
          <w:sz w:val="18"/>
          <w:szCs w:val="18"/>
        </w:rPr>
        <w:t xml:space="preserve">, </w:t>
      </w:r>
      <w:r w:rsidR="00E11866">
        <w:rPr>
          <w:rFonts w:ascii="Open Sans" w:hAnsi="Open Sans" w:cs="Open Sans"/>
          <w:sz w:val="18"/>
          <w:szCs w:val="18"/>
        </w:rPr>
        <w:t xml:space="preserve">in welchen </w:t>
      </w:r>
      <w:r w:rsidR="00EE26E1" w:rsidRPr="00F77A4A">
        <w:rPr>
          <w:rFonts w:ascii="Open Sans" w:hAnsi="Open Sans" w:cs="Open Sans"/>
          <w:sz w:val="18"/>
          <w:szCs w:val="18"/>
        </w:rPr>
        <w:t xml:space="preserve">das bereits seit 2014 behandelte Schlüsselthema der Ukraine vermehrt in den Fokus </w:t>
      </w:r>
      <w:r w:rsidR="00E11866">
        <w:rPr>
          <w:rFonts w:ascii="Open Sans" w:hAnsi="Open Sans" w:cs="Open Sans"/>
          <w:sz w:val="18"/>
          <w:szCs w:val="18"/>
        </w:rPr>
        <w:t>gerückt wird</w:t>
      </w:r>
      <w:r w:rsidR="00EE26E1" w:rsidRPr="00F77A4A">
        <w:rPr>
          <w:rFonts w:ascii="Open Sans" w:hAnsi="Open Sans" w:cs="Open Sans"/>
          <w:sz w:val="18"/>
          <w:szCs w:val="18"/>
        </w:rPr>
        <w:t xml:space="preserve">. </w:t>
      </w:r>
      <w:r w:rsidR="00E11866">
        <w:rPr>
          <w:rFonts w:ascii="Open Sans" w:hAnsi="Open Sans" w:cs="Open Sans"/>
          <w:sz w:val="18"/>
          <w:szCs w:val="18"/>
        </w:rPr>
        <w:t xml:space="preserve">Inhaltlich wertvolle Auseinandersetzungen zwischen den geladenen </w:t>
      </w:r>
      <w:r w:rsidR="007418C6">
        <w:rPr>
          <w:rFonts w:ascii="Open Sans" w:hAnsi="Open Sans" w:cs="Open Sans"/>
          <w:sz w:val="18"/>
          <w:szCs w:val="18"/>
        </w:rPr>
        <w:t>Gästen finden hier selten statt. H</w:t>
      </w:r>
      <w:r w:rsidR="00E11866">
        <w:rPr>
          <w:rFonts w:ascii="Open Sans" w:hAnsi="Open Sans" w:cs="Open Sans"/>
          <w:sz w:val="18"/>
          <w:szCs w:val="18"/>
        </w:rPr>
        <w:t xml:space="preserve">auptsächlich </w:t>
      </w:r>
      <w:r w:rsidR="00A64800">
        <w:rPr>
          <w:rFonts w:ascii="Open Sans" w:hAnsi="Open Sans" w:cs="Open Sans"/>
          <w:sz w:val="18"/>
          <w:szCs w:val="18"/>
        </w:rPr>
        <w:t xml:space="preserve">wird durch Emotionalisierung und Scheindebatten versucht, Unterstützung für den Angriff auf die Ukraine zu generieren, </w:t>
      </w:r>
      <w:r w:rsidR="005212C9">
        <w:rPr>
          <w:rFonts w:ascii="Open Sans" w:hAnsi="Open Sans" w:cs="Open Sans"/>
          <w:sz w:val="18"/>
          <w:szCs w:val="18"/>
        </w:rPr>
        <w:t xml:space="preserve">der </w:t>
      </w:r>
      <w:r w:rsidR="00EE26E1" w:rsidRPr="00F77A4A">
        <w:rPr>
          <w:rFonts w:ascii="Open Sans" w:hAnsi="Open Sans" w:cs="Open Sans"/>
          <w:sz w:val="18"/>
          <w:szCs w:val="18"/>
        </w:rPr>
        <w:t xml:space="preserve">in Russland euphemistisch als „militärische Spezialoperation“ </w:t>
      </w:r>
      <w:r w:rsidR="008D5E00">
        <w:rPr>
          <w:rFonts w:ascii="Open Sans" w:hAnsi="Open Sans" w:cs="Open Sans"/>
          <w:sz w:val="18"/>
          <w:szCs w:val="18"/>
        </w:rPr>
        <w:t>verklärt</w:t>
      </w:r>
      <w:r w:rsidR="005212C9">
        <w:rPr>
          <w:rFonts w:ascii="Open Sans" w:hAnsi="Open Sans" w:cs="Open Sans"/>
          <w:sz w:val="18"/>
          <w:szCs w:val="18"/>
        </w:rPr>
        <w:t xml:space="preserve"> wird</w:t>
      </w:r>
      <w:r w:rsidR="008D5E00">
        <w:rPr>
          <w:rFonts w:ascii="Open Sans" w:hAnsi="Open Sans" w:cs="Open Sans"/>
          <w:sz w:val="18"/>
          <w:szCs w:val="18"/>
        </w:rPr>
        <w:t>.</w:t>
      </w:r>
      <w:r w:rsidR="00C54F1D" w:rsidRPr="00F77A4A">
        <w:rPr>
          <w:rFonts w:ascii="Open Sans" w:hAnsi="Open Sans" w:cs="Open Sans"/>
          <w:sz w:val="18"/>
          <w:szCs w:val="18"/>
        </w:rPr>
        <w:t xml:space="preserve"> </w:t>
      </w:r>
    </w:p>
    <w:p w14:paraId="3E8D124B" w14:textId="1D19FBE1" w:rsidR="00AB1984" w:rsidRPr="00F77A4A" w:rsidRDefault="00C54F1D" w:rsidP="001F2398">
      <w:pPr>
        <w:spacing w:line="240" w:lineRule="auto"/>
        <w:jc w:val="both"/>
        <w:rPr>
          <w:rFonts w:ascii="Open Sans" w:hAnsi="Open Sans" w:cs="Open Sans"/>
          <w:sz w:val="18"/>
          <w:szCs w:val="18"/>
        </w:rPr>
      </w:pPr>
      <w:r w:rsidRPr="00F77A4A">
        <w:rPr>
          <w:rFonts w:ascii="Open Sans" w:hAnsi="Open Sans" w:cs="Open Sans"/>
          <w:sz w:val="18"/>
          <w:szCs w:val="18"/>
        </w:rPr>
        <w:t xml:space="preserve">Neben der Diffamierung und </w:t>
      </w:r>
      <w:r w:rsidR="005212C9">
        <w:rPr>
          <w:rFonts w:ascii="Open Sans" w:hAnsi="Open Sans" w:cs="Open Sans"/>
          <w:sz w:val="18"/>
          <w:szCs w:val="18"/>
        </w:rPr>
        <w:t xml:space="preserve">Veröffentlichung </w:t>
      </w:r>
      <w:r w:rsidRPr="00F77A4A">
        <w:rPr>
          <w:rFonts w:ascii="Open Sans" w:hAnsi="Open Sans" w:cs="Open Sans"/>
          <w:sz w:val="18"/>
          <w:szCs w:val="18"/>
        </w:rPr>
        <w:t>von Falschnachrichten über die Ukraine, werden auch</w:t>
      </w:r>
      <w:r w:rsidR="00571B24">
        <w:rPr>
          <w:rFonts w:ascii="Open Sans" w:hAnsi="Open Sans" w:cs="Open Sans"/>
          <w:sz w:val="18"/>
          <w:szCs w:val="18"/>
        </w:rPr>
        <w:t xml:space="preserve"> </w:t>
      </w:r>
      <w:r w:rsidR="00665518">
        <w:rPr>
          <w:rFonts w:ascii="Open Sans" w:hAnsi="Open Sans" w:cs="Open Sans"/>
          <w:sz w:val="18"/>
          <w:szCs w:val="18"/>
        </w:rPr>
        <w:t>irreführende</w:t>
      </w:r>
      <w:r w:rsidR="00571B24">
        <w:rPr>
          <w:rFonts w:ascii="Open Sans" w:hAnsi="Open Sans" w:cs="Open Sans"/>
          <w:sz w:val="18"/>
          <w:szCs w:val="18"/>
        </w:rPr>
        <w:t xml:space="preserve"> </w:t>
      </w:r>
      <w:r w:rsidR="00E404F0">
        <w:rPr>
          <w:rFonts w:ascii="Open Sans" w:hAnsi="Open Sans" w:cs="Open Sans"/>
          <w:sz w:val="18"/>
          <w:szCs w:val="18"/>
        </w:rPr>
        <w:t xml:space="preserve">Deutungen </w:t>
      </w:r>
      <w:r w:rsidR="00571B24">
        <w:rPr>
          <w:rFonts w:ascii="Open Sans" w:hAnsi="Open Sans" w:cs="Open Sans"/>
          <w:sz w:val="18"/>
          <w:szCs w:val="18"/>
        </w:rPr>
        <w:t>über</w:t>
      </w:r>
      <w:r w:rsidRPr="00F77A4A">
        <w:rPr>
          <w:rFonts w:ascii="Open Sans" w:hAnsi="Open Sans" w:cs="Open Sans"/>
          <w:sz w:val="18"/>
          <w:szCs w:val="18"/>
        </w:rPr>
        <w:t xml:space="preserve"> </w:t>
      </w:r>
      <w:r w:rsidR="00571B24">
        <w:rPr>
          <w:rFonts w:ascii="Open Sans" w:hAnsi="Open Sans" w:cs="Open Sans"/>
          <w:sz w:val="18"/>
          <w:szCs w:val="18"/>
        </w:rPr>
        <w:t xml:space="preserve">ihre Unterstützer verbreitet. </w:t>
      </w:r>
      <w:r w:rsidR="00B02F05" w:rsidRPr="00F77A4A">
        <w:rPr>
          <w:rFonts w:ascii="Open Sans" w:hAnsi="Open Sans" w:cs="Open Sans"/>
          <w:sz w:val="18"/>
          <w:szCs w:val="18"/>
        </w:rPr>
        <w:t>So wird Polen</w:t>
      </w:r>
      <w:r w:rsidR="002E75C8">
        <w:rPr>
          <w:rFonts w:ascii="Open Sans" w:hAnsi="Open Sans" w:cs="Open Sans"/>
          <w:sz w:val="18"/>
          <w:szCs w:val="18"/>
        </w:rPr>
        <w:t xml:space="preserve"> in Fernsehsendungen, Printmedien sowie </w:t>
      </w:r>
      <w:r w:rsidR="00571B24">
        <w:rPr>
          <w:rFonts w:ascii="Open Sans" w:hAnsi="Open Sans" w:cs="Open Sans"/>
          <w:sz w:val="18"/>
          <w:szCs w:val="18"/>
        </w:rPr>
        <w:t>offiziellen</w:t>
      </w:r>
      <w:r w:rsidR="002E75C8">
        <w:rPr>
          <w:rFonts w:ascii="Open Sans" w:hAnsi="Open Sans" w:cs="Open Sans"/>
          <w:sz w:val="18"/>
          <w:szCs w:val="18"/>
        </w:rPr>
        <w:t xml:space="preserve"> Stellungnahmen von</w:t>
      </w:r>
      <w:r w:rsidR="007766DD">
        <w:rPr>
          <w:rFonts w:ascii="Open Sans" w:hAnsi="Open Sans" w:cs="Open Sans"/>
          <w:sz w:val="18"/>
          <w:szCs w:val="18"/>
        </w:rPr>
        <w:t xml:space="preserve"> politischen sowie</w:t>
      </w:r>
      <w:r w:rsidR="002E75C8">
        <w:rPr>
          <w:rFonts w:ascii="Open Sans" w:hAnsi="Open Sans" w:cs="Open Sans"/>
          <w:sz w:val="18"/>
          <w:szCs w:val="18"/>
        </w:rPr>
        <w:t xml:space="preserve"> diplomatischen Vertretern Russlands</w:t>
      </w:r>
      <w:r w:rsidR="00B02F05" w:rsidRPr="00F77A4A">
        <w:rPr>
          <w:rFonts w:ascii="Open Sans" w:hAnsi="Open Sans" w:cs="Open Sans"/>
          <w:sz w:val="18"/>
          <w:szCs w:val="18"/>
        </w:rPr>
        <w:t xml:space="preserve"> als Musterbeispiel eines aggressiven, Russophobie fördernden Landes dargestellt, welches seine starke Militarisierung nur durch eine erfundene, nicht-existente russische Bedrohung rechtfertigt.</w:t>
      </w:r>
      <w:r w:rsidR="007766DD">
        <w:rPr>
          <w:rFonts w:ascii="Open Sans" w:hAnsi="Open Sans" w:cs="Open Sans"/>
          <w:sz w:val="18"/>
          <w:szCs w:val="18"/>
        </w:rPr>
        <w:t xml:space="preserve"> </w:t>
      </w:r>
      <w:r w:rsidR="003758E0" w:rsidRPr="00F77A4A">
        <w:rPr>
          <w:rFonts w:ascii="Open Sans" w:hAnsi="Open Sans" w:cs="Open Sans"/>
          <w:sz w:val="18"/>
          <w:szCs w:val="18"/>
        </w:rPr>
        <w:t>Im Rahmen des Vorwurfs einer „pathologisc</w:t>
      </w:r>
      <w:r w:rsidR="002374A6">
        <w:rPr>
          <w:rFonts w:ascii="Open Sans" w:hAnsi="Open Sans" w:cs="Open Sans"/>
          <w:sz w:val="18"/>
          <w:szCs w:val="18"/>
        </w:rPr>
        <w:t>hen Russophobie“ Polens verwies</w:t>
      </w:r>
      <w:r w:rsidR="003758E0" w:rsidRPr="00F77A4A">
        <w:rPr>
          <w:rFonts w:ascii="Open Sans" w:hAnsi="Open Sans" w:cs="Open Sans"/>
          <w:sz w:val="18"/>
          <w:szCs w:val="18"/>
        </w:rPr>
        <w:t xml:space="preserve"> der </w:t>
      </w:r>
      <w:r w:rsidR="0081381D" w:rsidRPr="00F77A4A">
        <w:rPr>
          <w:rFonts w:ascii="Open Sans" w:hAnsi="Open Sans" w:cs="Open Sans"/>
          <w:sz w:val="18"/>
          <w:szCs w:val="18"/>
        </w:rPr>
        <w:t>russische Außenminister Sergej</w:t>
      </w:r>
      <w:r w:rsidR="00B02F05" w:rsidRPr="00F77A4A">
        <w:rPr>
          <w:rFonts w:ascii="Open Sans" w:hAnsi="Open Sans" w:cs="Open Sans"/>
          <w:sz w:val="18"/>
          <w:szCs w:val="18"/>
        </w:rPr>
        <w:t xml:space="preserve"> </w:t>
      </w:r>
      <w:r w:rsidR="0081381D" w:rsidRPr="00F77A4A">
        <w:rPr>
          <w:rFonts w:ascii="Open Sans" w:hAnsi="Open Sans" w:cs="Open Sans"/>
          <w:sz w:val="18"/>
          <w:szCs w:val="18"/>
        </w:rPr>
        <w:t xml:space="preserve">Lawrow </w:t>
      </w:r>
      <w:r w:rsidR="003758E0" w:rsidRPr="00F77A4A">
        <w:rPr>
          <w:rFonts w:ascii="Open Sans" w:hAnsi="Open Sans" w:cs="Open Sans"/>
          <w:sz w:val="18"/>
          <w:szCs w:val="18"/>
        </w:rPr>
        <w:t xml:space="preserve">beispielsweise auf die Ereignisse des 9. Mai 2022 in Warschau. </w:t>
      </w:r>
      <w:r w:rsidR="00167972" w:rsidRPr="00F77A4A">
        <w:rPr>
          <w:rFonts w:ascii="Open Sans" w:hAnsi="Open Sans" w:cs="Open Sans"/>
          <w:sz w:val="18"/>
          <w:szCs w:val="18"/>
        </w:rPr>
        <w:t xml:space="preserve">An diesem, in der postsowjetischen Region </w:t>
      </w:r>
      <w:r w:rsidR="00F2482A">
        <w:rPr>
          <w:rFonts w:ascii="Open Sans" w:hAnsi="Open Sans" w:cs="Open Sans"/>
          <w:sz w:val="18"/>
          <w:szCs w:val="18"/>
        </w:rPr>
        <w:t xml:space="preserve">als </w:t>
      </w:r>
      <w:r w:rsidR="00167972" w:rsidRPr="00F77A4A">
        <w:rPr>
          <w:rFonts w:ascii="Open Sans" w:hAnsi="Open Sans" w:cs="Open Sans"/>
          <w:sz w:val="18"/>
          <w:szCs w:val="18"/>
        </w:rPr>
        <w:t>gesetzliche</w:t>
      </w:r>
      <w:r w:rsidR="00F2482A">
        <w:rPr>
          <w:rFonts w:ascii="Open Sans" w:hAnsi="Open Sans" w:cs="Open Sans"/>
          <w:sz w:val="18"/>
          <w:szCs w:val="18"/>
        </w:rPr>
        <w:t xml:space="preserve">r </w:t>
      </w:r>
      <w:r w:rsidR="00167972" w:rsidRPr="00F77A4A">
        <w:rPr>
          <w:rFonts w:ascii="Open Sans" w:hAnsi="Open Sans" w:cs="Open Sans"/>
          <w:sz w:val="18"/>
          <w:szCs w:val="18"/>
        </w:rPr>
        <w:t xml:space="preserve">Feiertag </w:t>
      </w:r>
      <w:r w:rsidR="00F2482A">
        <w:rPr>
          <w:rFonts w:ascii="Open Sans" w:hAnsi="Open Sans" w:cs="Open Sans"/>
          <w:sz w:val="18"/>
          <w:szCs w:val="18"/>
        </w:rPr>
        <w:t>begangene</w:t>
      </w:r>
      <w:r w:rsidR="005212C9">
        <w:rPr>
          <w:rFonts w:ascii="Open Sans" w:hAnsi="Open Sans" w:cs="Open Sans"/>
          <w:sz w:val="18"/>
          <w:szCs w:val="18"/>
        </w:rPr>
        <w:t xml:space="preserve">n </w:t>
      </w:r>
      <w:r w:rsidR="00167972" w:rsidRPr="00F77A4A">
        <w:rPr>
          <w:rFonts w:ascii="Open Sans" w:hAnsi="Open Sans" w:cs="Open Sans"/>
          <w:sz w:val="18"/>
          <w:szCs w:val="18"/>
        </w:rPr>
        <w:t xml:space="preserve">„Tag des Sieges“ </w:t>
      </w:r>
      <w:r w:rsidR="00F2482A">
        <w:rPr>
          <w:rFonts w:ascii="Open Sans" w:hAnsi="Open Sans" w:cs="Open Sans"/>
          <w:sz w:val="18"/>
          <w:szCs w:val="18"/>
        </w:rPr>
        <w:t xml:space="preserve">über das </w:t>
      </w:r>
      <w:r w:rsidR="00F2482A">
        <w:rPr>
          <w:rFonts w:ascii="Open Sans" w:hAnsi="Open Sans" w:cs="Open Sans"/>
          <w:sz w:val="18"/>
          <w:szCs w:val="18"/>
        </w:rPr>
        <w:lastRenderedPageBreak/>
        <w:t>Dritte Reich</w:t>
      </w:r>
      <w:r w:rsidR="00167972" w:rsidRPr="00F77A4A">
        <w:rPr>
          <w:rFonts w:ascii="Open Sans" w:hAnsi="Open Sans" w:cs="Open Sans"/>
          <w:sz w:val="18"/>
          <w:szCs w:val="18"/>
        </w:rPr>
        <w:t>, übergossen p</w:t>
      </w:r>
      <w:r w:rsidR="003758E0" w:rsidRPr="00F77A4A">
        <w:rPr>
          <w:rFonts w:ascii="Open Sans" w:hAnsi="Open Sans" w:cs="Open Sans"/>
          <w:sz w:val="18"/>
          <w:szCs w:val="18"/>
        </w:rPr>
        <w:t xml:space="preserve">ro-ukrainische Aktivisten während einer </w:t>
      </w:r>
      <w:r w:rsidR="00167972" w:rsidRPr="00F77A4A">
        <w:rPr>
          <w:rFonts w:ascii="Open Sans" w:hAnsi="Open Sans" w:cs="Open Sans"/>
          <w:sz w:val="18"/>
          <w:szCs w:val="18"/>
        </w:rPr>
        <w:t>K</w:t>
      </w:r>
      <w:r w:rsidR="003758E0" w:rsidRPr="00F77A4A">
        <w:rPr>
          <w:rFonts w:ascii="Open Sans" w:hAnsi="Open Sans" w:cs="Open Sans"/>
          <w:sz w:val="18"/>
          <w:szCs w:val="18"/>
        </w:rPr>
        <w:t xml:space="preserve">ranzniederlegung auf dem Friedhof der sowjetischen Soldaten in Warschau den russischen Botschafter in Polen mit roter Farbe </w:t>
      </w:r>
      <w:r w:rsidR="006444F4" w:rsidRPr="00F77A4A">
        <w:rPr>
          <w:rFonts w:ascii="Open Sans" w:hAnsi="Open Sans" w:cs="Open Sans"/>
          <w:sz w:val="18"/>
          <w:szCs w:val="18"/>
        </w:rPr>
        <w:t xml:space="preserve">und forderten ein Ende </w:t>
      </w:r>
      <w:r w:rsidR="007247A0">
        <w:rPr>
          <w:rFonts w:ascii="Open Sans" w:hAnsi="Open Sans" w:cs="Open Sans"/>
          <w:sz w:val="18"/>
          <w:szCs w:val="18"/>
        </w:rPr>
        <w:t>der Kriegshandlungen in der</w:t>
      </w:r>
      <w:r w:rsidR="006444F4" w:rsidRPr="00F77A4A">
        <w:rPr>
          <w:rFonts w:ascii="Open Sans" w:hAnsi="Open Sans" w:cs="Open Sans"/>
          <w:sz w:val="18"/>
          <w:szCs w:val="18"/>
        </w:rPr>
        <w:t xml:space="preserve"> Ukraine. </w:t>
      </w:r>
      <w:r w:rsidR="00F2482A">
        <w:rPr>
          <w:rFonts w:ascii="Open Sans" w:hAnsi="Open Sans" w:cs="Open Sans"/>
          <w:sz w:val="18"/>
          <w:szCs w:val="18"/>
        </w:rPr>
        <w:t>Neben Lawrow instrumentalisierte auch die</w:t>
      </w:r>
      <w:r w:rsidR="006444F4" w:rsidRPr="00F77A4A">
        <w:rPr>
          <w:rFonts w:ascii="Open Sans" w:hAnsi="Open Sans" w:cs="Open Sans"/>
          <w:sz w:val="18"/>
          <w:szCs w:val="18"/>
        </w:rPr>
        <w:t xml:space="preserve"> Sprecherin des russischen Außenministeriums, Mari</w:t>
      </w:r>
      <w:r w:rsidR="00096AE2">
        <w:rPr>
          <w:rFonts w:ascii="Open Sans" w:hAnsi="Open Sans" w:cs="Open Sans"/>
          <w:sz w:val="18"/>
          <w:szCs w:val="18"/>
        </w:rPr>
        <w:t>j</w:t>
      </w:r>
      <w:r w:rsidR="006444F4" w:rsidRPr="00F77A4A">
        <w:rPr>
          <w:rFonts w:ascii="Open Sans" w:hAnsi="Open Sans" w:cs="Open Sans"/>
          <w:sz w:val="18"/>
          <w:szCs w:val="18"/>
        </w:rPr>
        <w:t xml:space="preserve">a </w:t>
      </w:r>
      <w:r w:rsidR="00096AE2">
        <w:rPr>
          <w:rFonts w:ascii="Open Sans" w:hAnsi="Open Sans" w:cs="Open Sans"/>
          <w:sz w:val="18"/>
          <w:szCs w:val="18"/>
        </w:rPr>
        <w:t>Sacharowa</w:t>
      </w:r>
      <w:r w:rsidR="006444F4" w:rsidRPr="00F77A4A">
        <w:rPr>
          <w:rFonts w:ascii="Open Sans" w:hAnsi="Open Sans" w:cs="Open Sans"/>
          <w:sz w:val="18"/>
          <w:szCs w:val="18"/>
        </w:rPr>
        <w:t xml:space="preserve">, diesen Vorfall in ihrer Aussage, </w:t>
      </w:r>
      <w:r w:rsidR="006444F4" w:rsidRPr="005A3F39">
        <w:rPr>
          <w:rFonts w:ascii="Open Sans" w:hAnsi="Open Sans" w:cs="Open Sans"/>
          <w:sz w:val="18"/>
          <w:szCs w:val="18"/>
        </w:rPr>
        <w:t>„die Bewunderer des Neonazismus [hätten] wieder ihr Gesicht gezeigt“.</w:t>
      </w:r>
      <w:r w:rsidR="006444F4" w:rsidRPr="00F77A4A">
        <w:rPr>
          <w:rFonts w:ascii="Open Sans" w:hAnsi="Open Sans" w:cs="Open Sans"/>
          <w:sz w:val="18"/>
          <w:szCs w:val="18"/>
        </w:rPr>
        <w:t xml:space="preserve"> </w:t>
      </w:r>
    </w:p>
    <w:p w14:paraId="38EE27A7" w14:textId="428AA323" w:rsidR="00AB1984" w:rsidRPr="00F77A4A" w:rsidRDefault="00C02A9A" w:rsidP="001F2398">
      <w:pPr>
        <w:spacing w:line="240" w:lineRule="auto"/>
        <w:jc w:val="both"/>
        <w:rPr>
          <w:rFonts w:ascii="Open Sans" w:hAnsi="Open Sans" w:cs="Open Sans"/>
          <w:sz w:val="18"/>
          <w:szCs w:val="18"/>
        </w:rPr>
      </w:pPr>
      <w:r w:rsidRPr="00F77A4A">
        <w:rPr>
          <w:rFonts w:ascii="Open Sans" w:hAnsi="Open Sans" w:cs="Open Sans"/>
          <w:sz w:val="18"/>
          <w:szCs w:val="18"/>
        </w:rPr>
        <w:t xml:space="preserve">Weiterhin formulieren Lawrow und </w:t>
      </w:r>
      <w:r w:rsidR="004E5D0A" w:rsidRPr="00F77A4A">
        <w:rPr>
          <w:rFonts w:ascii="Open Sans" w:hAnsi="Open Sans" w:cs="Open Sans"/>
          <w:sz w:val="18"/>
          <w:szCs w:val="18"/>
        </w:rPr>
        <w:t xml:space="preserve">russische Diplomaten in Warschau </w:t>
      </w:r>
      <w:r w:rsidRPr="00F77A4A">
        <w:rPr>
          <w:rFonts w:ascii="Open Sans" w:hAnsi="Open Sans" w:cs="Open Sans"/>
          <w:sz w:val="18"/>
          <w:szCs w:val="18"/>
        </w:rPr>
        <w:t>in zahlreichen</w:t>
      </w:r>
      <w:r w:rsidR="004E5D0A" w:rsidRPr="00F77A4A">
        <w:rPr>
          <w:rFonts w:ascii="Open Sans" w:hAnsi="Open Sans" w:cs="Open Sans"/>
          <w:sz w:val="18"/>
          <w:szCs w:val="18"/>
        </w:rPr>
        <w:t xml:space="preserve"> Stellungnahmen</w:t>
      </w:r>
      <w:r w:rsidR="00AF018A">
        <w:rPr>
          <w:rStyle w:val="Funotenzeichen"/>
          <w:rFonts w:ascii="Open Sans" w:hAnsi="Open Sans" w:cs="Open Sans"/>
          <w:sz w:val="18"/>
          <w:szCs w:val="18"/>
        </w:rPr>
        <w:footnoteReference w:id="1"/>
      </w:r>
      <w:r w:rsidR="007418C6">
        <w:rPr>
          <w:rFonts w:ascii="Open Sans" w:hAnsi="Open Sans" w:cs="Open Sans"/>
          <w:sz w:val="18"/>
          <w:szCs w:val="18"/>
        </w:rPr>
        <w:t>,</w:t>
      </w:r>
      <w:r w:rsidR="00AF018A">
        <w:rPr>
          <w:rFonts w:ascii="Open Sans" w:hAnsi="Open Sans" w:cs="Open Sans"/>
          <w:sz w:val="18"/>
          <w:szCs w:val="18"/>
        </w:rPr>
        <w:t xml:space="preserve"> </w:t>
      </w:r>
      <w:r w:rsidR="004E5D0A" w:rsidRPr="00F77A4A">
        <w:rPr>
          <w:rFonts w:ascii="Open Sans" w:hAnsi="Open Sans" w:cs="Open Sans"/>
          <w:sz w:val="18"/>
          <w:szCs w:val="18"/>
        </w:rPr>
        <w:t xml:space="preserve">Polen würde als faschistisches und russlandfeindliches Regime russische Gedenkobjekte in Polen schänden. </w:t>
      </w:r>
      <w:r w:rsidR="00A21AD7">
        <w:rPr>
          <w:rFonts w:ascii="Open Sans" w:hAnsi="Open Sans" w:cs="Open Sans"/>
          <w:sz w:val="18"/>
          <w:szCs w:val="18"/>
        </w:rPr>
        <w:t xml:space="preserve">Dieser Vorwurf wurde bereits vor dem Angriff im Februar 2022 vermehrt geäußert. </w:t>
      </w:r>
      <w:r w:rsidR="002E75C8">
        <w:rPr>
          <w:rFonts w:ascii="Open Sans" w:hAnsi="Open Sans" w:cs="Open Sans"/>
          <w:sz w:val="18"/>
          <w:szCs w:val="18"/>
        </w:rPr>
        <w:t>Tatsächlich existiert ein</w:t>
      </w:r>
      <w:r w:rsidR="004E5D0A" w:rsidRPr="00F77A4A">
        <w:rPr>
          <w:rFonts w:ascii="Open Sans" w:hAnsi="Open Sans" w:cs="Open Sans"/>
          <w:sz w:val="18"/>
          <w:szCs w:val="18"/>
        </w:rPr>
        <w:t xml:space="preserve"> verbindliche</w:t>
      </w:r>
      <w:r w:rsidR="002E75C8">
        <w:rPr>
          <w:rFonts w:ascii="Open Sans" w:hAnsi="Open Sans" w:cs="Open Sans"/>
          <w:sz w:val="18"/>
          <w:szCs w:val="18"/>
        </w:rPr>
        <w:t>s</w:t>
      </w:r>
      <w:r w:rsidR="0008330B" w:rsidRPr="00F77A4A">
        <w:rPr>
          <w:rFonts w:ascii="Open Sans" w:hAnsi="Open Sans" w:cs="Open Sans"/>
          <w:sz w:val="18"/>
          <w:szCs w:val="18"/>
        </w:rPr>
        <w:t xml:space="preserve">, </w:t>
      </w:r>
      <w:r w:rsidR="004E5D0A" w:rsidRPr="00F77A4A">
        <w:rPr>
          <w:rFonts w:ascii="Open Sans" w:hAnsi="Open Sans" w:cs="Open Sans"/>
          <w:sz w:val="18"/>
          <w:szCs w:val="18"/>
        </w:rPr>
        <w:t>polnisch-russische</w:t>
      </w:r>
      <w:r w:rsidR="002E75C8">
        <w:rPr>
          <w:rFonts w:ascii="Open Sans" w:hAnsi="Open Sans" w:cs="Open Sans"/>
          <w:sz w:val="18"/>
          <w:szCs w:val="18"/>
        </w:rPr>
        <w:t xml:space="preserve">s </w:t>
      </w:r>
      <w:r w:rsidR="004E5D0A" w:rsidRPr="00F77A4A">
        <w:rPr>
          <w:rFonts w:ascii="Open Sans" w:hAnsi="Open Sans" w:cs="Open Sans"/>
          <w:sz w:val="18"/>
          <w:szCs w:val="18"/>
        </w:rPr>
        <w:t>Abkommen über Gräber und Gedenkstätten zum Gedenken an die Opfer von Krieg und Unterdrückung</w:t>
      </w:r>
      <w:r w:rsidR="002E75C8">
        <w:rPr>
          <w:rFonts w:ascii="Open Sans" w:hAnsi="Open Sans" w:cs="Open Sans"/>
          <w:sz w:val="18"/>
          <w:szCs w:val="18"/>
        </w:rPr>
        <w:t xml:space="preserve">, welchem </w:t>
      </w:r>
      <w:r w:rsidR="0008330B" w:rsidRPr="00F77A4A">
        <w:rPr>
          <w:rFonts w:ascii="Open Sans" w:hAnsi="Open Sans" w:cs="Open Sans"/>
          <w:sz w:val="18"/>
          <w:szCs w:val="18"/>
        </w:rPr>
        <w:t>zufolge</w:t>
      </w:r>
      <w:r w:rsidR="002E75C8">
        <w:rPr>
          <w:rFonts w:ascii="Open Sans" w:hAnsi="Open Sans" w:cs="Open Sans"/>
          <w:sz w:val="18"/>
          <w:szCs w:val="18"/>
        </w:rPr>
        <w:t xml:space="preserve"> sich Polen </w:t>
      </w:r>
      <w:r w:rsidR="004E5D0A" w:rsidRPr="00F77A4A">
        <w:rPr>
          <w:rFonts w:ascii="Open Sans" w:hAnsi="Open Sans" w:cs="Open Sans"/>
          <w:sz w:val="18"/>
          <w:szCs w:val="18"/>
        </w:rPr>
        <w:t>verpflichtet</w:t>
      </w:r>
      <w:r w:rsidR="0008330B" w:rsidRPr="00F77A4A">
        <w:rPr>
          <w:rFonts w:ascii="Open Sans" w:hAnsi="Open Sans" w:cs="Open Sans"/>
          <w:sz w:val="18"/>
          <w:szCs w:val="18"/>
        </w:rPr>
        <w:t>e</w:t>
      </w:r>
      <w:r w:rsidR="002E75C8">
        <w:rPr>
          <w:rFonts w:ascii="Open Sans" w:hAnsi="Open Sans" w:cs="Open Sans"/>
          <w:sz w:val="18"/>
          <w:szCs w:val="18"/>
        </w:rPr>
        <w:t xml:space="preserve">, </w:t>
      </w:r>
      <w:r w:rsidR="004E5D0A" w:rsidRPr="00F77A4A">
        <w:rPr>
          <w:rFonts w:ascii="Open Sans" w:hAnsi="Open Sans" w:cs="Open Sans"/>
          <w:sz w:val="18"/>
          <w:szCs w:val="18"/>
        </w:rPr>
        <w:t>die Grabstätten gefallen</w:t>
      </w:r>
      <w:r w:rsidR="0008330B" w:rsidRPr="00F77A4A">
        <w:rPr>
          <w:rFonts w:ascii="Open Sans" w:hAnsi="Open Sans" w:cs="Open Sans"/>
          <w:sz w:val="18"/>
          <w:szCs w:val="18"/>
        </w:rPr>
        <w:t xml:space="preserve">er </w:t>
      </w:r>
      <w:r w:rsidR="004E5D0A" w:rsidRPr="00F77A4A">
        <w:rPr>
          <w:rFonts w:ascii="Open Sans" w:hAnsi="Open Sans" w:cs="Open Sans"/>
          <w:sz w:val="18"/>
          <w:szCs w:val="18"/>
        </w:rPr>
        <w:t xml:space="preserve">sowjetischer Soldaten respektvoll </w:t>
      </w:r>
      <w:r w:rsidR="00CE721B" w:rsidRPr="00F77A4A">
        <w:rPr>
          <w:rFonts w:ascii="Open Sans" w:hAnsi="Open Sans" w:cs="Open Sans"/>
          <w:sz w:val="18"/>
          <w:szCs w:val="18"/>
        </w:rPr>
        <w:t>instand zu halten</w:t>
      </w:r>
      <w:r w:rsidR="004E5D0A" w:rsidRPr="00F77A4A">
        <w:rPr>
          <w:rFonts w:ascii="Open Sans" w:hAnsi="Open Sans" w:cs="Open Sans"/>
          <w:sz w:val="18"/>
          <w:szCs w:val="18"/>
        </w:rPr>
        <w:t xml:space="preserve">. Polen sieht seine Pflicht </w:t>
      </w:r>
      <w:r w:rsidR="0008330B" w:rsidRPr="00F77A4A">
        <w:rPr>
          <w:rFonts w:ascii="Open Sans" w:hAnsi="Open Sans" w:cs="Open Sans"/>
          <w:sz w:val="18"/>
          <w:szCs w:val="18"/>
        </w:rPr>
        <w:t xml:space="preserve">jedoch </w:t>
      </w:r>
      <w:r w:rsidR="004E5D0A" w:rsidRPr="00F77A4A">
        <w:rPr>
          <w:rFonts w:ascii="Open Sans" w:hAnsi="Open Sans" w:cs="Open Sans"/>
          <w:sz w:val="18"/>
          <w:szCs w:val="18"/>
        </w:rPr>
        <w:t xml:space="preserve">lediglich auf </w:t>
      </w:r>
      <w:r w:rsidR="00A21AD7">
        <w:rPr>
          <w:rFonts w:ascii="Open Sans" w:hAnsi="Open Sans" w:cs="Open Sans"/>
          <w:sz w:val="18"/>
          <w:szCs w:val="18"/>
        </w:rPr>
        <w:t>besagte</w:t>
      </w:r>
      <w:r w:rsidR="002E75C8">
        <w:rPr>
          <w:rFonts w:ascii="Open Sans" w:hAnsi="Open Sans" w:cs="Open Sans"/>
          <w:sz w:val="18"/>
          <w:szCs w:val="18"/>
        </w:rPr>
        <w:t xml:space="preserve"> </w:t>
      </w:r>
      <w:r w:rsidR="004E5D0A" w:rsidRPr="00F77A4A">
        <w:rPr>
          <w:rFonts w:ascii="Open Sans" w:hAnsi="Open Sans" w:cs="Open Sans"/>
          <w:sz w:val="18"/>
          <w:szCs w:val="18"/>
        </w:rPr>
        <w:t>Grabstätten beschränkt, während Russland fordert, alle sowjetischen Mahnmale in Polen zu schützen. Seit dem 2016 eingeführten</w:t>
      </w:r>
      <w:r w:rsidR="0008330B" w:rsidRPr="00F77A4A">
        <w:rPr>
          <w:rFonts w:ascii="Open Sans" w:hAnsi="Open Sans" w:cs="Open Sans"/>
          <w:sz w:val="18"/>
          <w:szCs w:val="18"/>
        </w:rPr>
        <w:t xml:space="preserve">, polnischen </w:t>
      </w:r>
      <w:r w:rsidR="004E5D0A" w:rsidRPr="00F77A4A">
        <w:rPr>
          <w:rFonts w:ascii="Open Sans" w:hAnsi="Open Sans" w:cs="Open Sans"/>
          <w:sz w:val="18"/>
          <w:szCs w:val="18"/>
        </w:rPr>
        <w:t xml:space="preserve">Gesetz zur Entfernung totalitärer Symbole werden vermehrt Statuen sowjetischer Soldaten </w:t>
      </w:r>
      <w:r w:rsidR="00291661" w:rsidRPr="00F77A4A">
        <w:rPr>
          <w:rFonts w:ascii="Open Sans" w:hAnsi="Open Sans" w:cs="Open Sans"/>
          <w:sz w:val="18"/>
          <w:szCs w:val="18"/>
        </w:rPr>
        <w:t>mit Bajonetten</w:t>
      </w:r>
      <w:r w:rsidR="004E5D0A" w:rsidRPr="00F77A4A">
        <w:rPr>
          <w:rFonts w:ascii="Open Sans" w:hAnsi="Open Sans" w:cs="Open Sans"/>
          <w:sz w:val="18"/>
          <w:szCs w:val="18"/>
        </w:rPr>
        <w:t xml:space="preserve"> sowie Denkmäler </w:t>
      </w:r>
      <w:r w:rsidR="00A64800">
        <w:rPr>
          <w:rFonts w:ascii="Open Sans" w:hAnsi="Open Sans" w:cs="Open Sans"/>
          <w:sz w:val="18"/>
          <w:szCs w:val="18"/>
        </w:rPr>
        <w:t>mit sowjetkommunistischer Symbolik</w:t>
      </w:r>
      <w:r w:rsidR="004E5D0A" w:rsidRPr="00F77A4A">
        <w:rPr>
          <w:rFonts w:ascii="Open Sans" w:hAnsi="Open Sans" w:cs="Open Sans"/>
          <w:sz w:val="18"/>
          <w:szCs w:val="18"/>
        </w:rPr>
        <w:t xml:space="preserve"> demontiert, woraufhin russische Medien von undankbaren, imperialistischen Polen berichten.</w:t>
      </w:r>
      <w:r w:rsidR="002A4801" w:rsidRPr="00F77A4A">
        <w:rPr>
          <w:rFonts w:ascii="Open Sans" w:hAnsi="Open Sans" w:cs="Open Sans"/>
          <w:sz w:val="18"/>
          <w:szCs w:val="18"/>
        </w:rPr>
        <w:t xml:space="preserve"> </w:t>
      </w:r>
    </w:p>
    <w:p w14:paraId="6F585B78" w14:textId="04EA485A" w:rsidR="005172B2" w:rsidRDefault="002A4801" w:rsidP="001F2398">
      <w:pPr>
        <w:spacing w:line="240" w:lineRule="auto"/>
        <w:jc w:val="both"/>
        <w:rPr>
          <w:rFonts w:ascii="Open Sans" w:hAnsi="Open Sans" w:cs="Open Sans"/>
          <w:sz w:val="18"/>
          <w:szCs w:val="18"/>
        </w:rPr>
      </w:pPr>
      <w:r w:rsidRPr="00F77A4A">
        <w:rPr>
          <w:rFonts w:ascii="Open Sans" w:hAnsi="Open Sans" w:cs="Open Sans"/>
          <w:sz w:val="18"/>
          <w:szCs w:val="18"/>
        </w:rPr>
        <w:t>Auch das in Südpolen ansässige Museum Auschwitz-Birkenau wurde im Juni 2022 Instrument des russischen Versuchs, Polen zu diskreditieren. So waren unter anderem die offiziellen Twitter-Accounts des russi</w:t>
      </w:r>
      <w:r w:rsidR="007418C6">
        <w:rPr>
          <w:rFonts w:ascii="Open Sans" w:hAnsi="Open Sans" w:cs="Open Sans"/>
          <w:sz w:val="18"/>
          <w:szCs w:val="18"/>
        </w:rPr>
        <w:t xml:space="preserve">schen Außenministeriums und </w:t>
      </w:r>
      <w:r w:rsidR="00513793" w:rsidRPr="00F77A4A">
        <w:rPr>
          <w:rFonts w:ascii="Open Sans" w:hAnsi="Open Sans" w:cs="Open Sans"/>
          <w:sz w:val="18"/>
          <w:szCs w:val="18"/>
        </w:rPr>
        <w:t xml:space="preserve">der Delegation der Russischen Föderation für militärische Sicherheit und Rüstungskontrolle bei der OSZE </w:t>
      </w:r>
      <w:r w:rsidRPr="00F77A4A">
        <w:rPr>
          <w:rFonts w:ascii="Open Sans" w:hAnsi="Open Sans" w:cs="Open Sans"/>
          <w:sz w:val="18"/>
          <w:szCs w:val="18"/>
        </w:rPr>
        <w:t xml:space="preserve">in Wien an der Weiterverbreitung von manipulierten Fotos beteiligt. Diese zeigten fälschlicherweise </w:t>
      </w:r>
      <w:r w:rsidR="00B672D9">
        <w:rPr>
          <w:rFonts w:ascii="Open Sans" w:hAnsi="Open Sans" w:cs="Open Sans"/>
          <w:sz w:val="18"/>
          <w:szCs w:val="18"/>
        </w:rPr>
        <w:t xml:space="preserve">antirussische Aufkleber, welche </w:t>
      </w:r>
      <w:r w:rsidR="00A64800">
        <w:rPr>
          <w:rFonts w:ascii="Open Sans" w:hAnsi="Open Sans" w:cs="Open Sans"/>
          <w:sz w:val="18"/>
          <w:szCs w:val="18"/>
        </w:rPr>
        <w:t>um die Gedenkstätte herum ange</w:t>
      </w:r>
      <w:r w:rsidR="007418C6">
        <w:rPr>
          <w:rFonts w:ascii="Open Sans" w:hAnsi="Open Sans" w:cs="Open Sans"/>
          <w:sz w:val="18"/>
          <w:szCs w:val="18"/>
        </w:rPr>
        <w:t>bracht</w:t>
      </w:r>
      <w:r w:rsidR="00B672D9">
        <w:rPr>
          <w:rFonts w:ascii="Open Sans" w:hAnsi="Open Sans" w:cs="Open Sans"/>
          <w:sz w:val="18"/>
          <w:szCs w:val="18"/>
        </w:rPr>
        <w:t xml:space="preserve"> worden seien. Ihre geschmacklose Aufschrift: </w:t>
      </w:r>
      <w:r w:rsidRPr="00F77A4A">
        <w:rPr>
          <w:rFonts w:ascii="Open Sans" w:hAnsi="Open Sans" w:cs="Open Sans"/>
          <w:sz w:val="18"/>
          <w:szCs w:val="18"/>
        </w:rPr>
        <w:t>„Russland und Russen: das einzige Gas, das Sie und Ihr Land verdienen, ist Zyklon B“</w:t>
      </w:r>
      <w:r w:rsidR="00AF751C">
        <w:rPr>
          <w:rFonts w:ascii="Open Sans" w:hAnsi="Open Sans" w:cs="Open Sans"/>
          <w:sz w:val="18"/>
          <w:szCs w:val="18"/>
        </w:rPr>
        <w:t>.</w:t>
      </w:r>
    </w:p>
    <w:p w14:paraId="276FD4B6" w14:textId="2BC32D10" w:rsidR="004F75BB" w:rsidRPr="004F75BB" w:rsidRDefault="002E75C8" w:rsidP="001F2398">
      <w:pPr>
        <w:spacing w:line="240" w:lineRule="auto"/>
        <w:jc w:val="both"/>
        <w:rPr>
          <w:rFonts w:ascii="Open Sans" w:hAnsi="Open Sans" w:cs="Open Sans"/>
          <w:sz w:val="18"/>
          <w:szCs w:val="18"/>
        </w:rPr>
      </w:pPr>
      <w:r>
        <w:rPr>
          <w:rFonts w:ascii="Open Sans" w:hAnsi="Open Sans" w:cs="Open Sans"/>
          <w:sz w:val="18"/>
          <w:szCs w:val="18"/>
        </w:rPr>
        <w:t xml:space="preserve">Die russischen Unterstellungen, Polen würde faschistisch und russophob </w:t>
      </w:r>
      <w:r w:rsidR="000F6BFC">
        <w:rPr>
          <w:rFonts w:ascii="Open Sans" w:hAnsi="Open Sans" w:cs="Open Sans"/>
          <w:sz w:val="18"/>
          <w:szCs w:val="18"/>
        </w:rPr>
        <w:t xml:space="preserve">handeln, münden in der Konstruktion </w:t>
      </w:r>
      <w:r w:rsidR="00571B24">
        <w:rPr>
          <w:rFonts w:ascii="Open Sans" w:hAnsi="Open Sans" w:cs="Open Sans"/>
          <w:sz w:val="18"/>
          <w:szCs w:val="18"/>
        </w:rPr>
        <w:t>der</w:t>
      </w:r>
      <w:r w:rsidR="000F6BFC">
        <w:rPr>
          <w:rFonts w:ascii="Open Sans" w:hAnsi="Open Sans" w:cs="Open Sans"/>
          <w:sz w:val="18"/>
          <w:szCs w:val="18"/>
        </w:rPr>
        <w:t xml:space="preserve"> </w:t>
      </w:r>
      <w:r w:rsidR="00B672D9">
        <w:rPr>
          <w:rFonts w:ascii="Open Sans" w:hAnsi="Open Sans" w:cs="Open Sans"/>
          <w:sz w:val="18"/>
          <w:szCs w:val="18"/>
        </w:rPr>
        <w:t>verschwörungsideologischen</w:t>
      </w:r>
      <w:r w:rsidR="000F6BFC">
        <w:rPr>
          <w:rFonts w:ascii="Open Sans" w:hAnsi="Open Sans" w:cs="Open Sans"/>
          <w:sz w:val="18"/>
          <w:szCs w:val="18"/>
        </w:rPr>
        <w:t xml:space="preserve"> Erzählung, Polen wolle die Erste Polnische Republik </w:t>
      </w:r>
      <w:r w:rsidR="005A3F39">
        <w:rPr>
          <w:rFonts w:ascii="Open Sans" w:hAnsi="Open Sans" w:cs="Open Sans"/>
          <w:sz w:val="18"/>
          <w:szCs w:val="18"/>
        </w:rPr>
        <w:t>(Polnisch-Litauische Adelsrepublik)</w:t>
      </w:r>
      <w:r w:rsidR="000F6BFC">
        <w:rPr>
          <w:rFonts w:ascii="Open Sans" w:hAnsi="Open Sans" w:cs="Open Sans"/>
          <w:sz w:val="18"/>
          <w:szCs w:val="18"/>
        </w:rPr>
        <w:t xml:space="preserve"> wiederherstellen</w:t>
      </w:r>
      <w:r w:rsidR="00B2429B">
        <w:rPr>
          <w:rFonts w:ascii="Open Sans" w:hAnsi="Open Sans" w:cs="Open Sans"/>
          <w:sz w:val="18"/>
          <w:szCs w:val="18"/>
        </w:rPr>
        <w:t xml:space="preserve">. </w:t>
      </w:r>
      <w:r w:rsidR="00A21AD7">
        <w:rPr>
          <w:rFonts w:ascii="Open Sans" w:hAnsi="Open Sans" w:cs="Open Sans"/>
          <w:sz w:val="18"/>
          <w:szCs w:val="18"/>
        </w:rPr>
        <w:t>Solche</w:t>
      </w:r>
      <w:r w:rsidR="00BD7B1D">
        <w:rPr>
          <w:rFonts w:ascii="Open Sans" w:hAnsi="Open Sans" w:cs="Open Sans"/>
          <w:sz w:val="18"/>
          <w:szCs w:val="18"/>
        </w:rPr>
        <w:t xml:space="preserve"> imperialistischen Ambitionen</w:t>
      </w:r>
      <w:r w:rsidR="00A21AD7">
        <w:rPr>
          <w:rFonts w:ascii="Open Sans" w:hAnsi="Open Sans" w:cs="Open Sans"/>
          <w:sz w:val="18"/>
          <w:szCs w:val="18"/>
        </w:rPr>
        <w:t xml:space="preserve"> würden folglich</w:t>
      </w:r>
      <w:r w:rsidR="00BD7B1D">
        <w:rPr>
          <w:rFonts w:ascii="Open Sans" w:hAnsi="Open Sans" w:cs="Open Sans"/>
          <w:sz w:val="18"/>
          <w:szCs w:val="18"/>
        </w:rPr>
        <w:t xml:space="preserve"> zu</w:t>
      </w:r>
      <w:r w:rsidR="00B2429B">
        <w:rPr>
          <w:rFonts w:ascii="Open Sans" w:hAnsi="Open Sans" w:cs="Open Sans"/>
          <w:sz w:val="18"/>
          <w:szCs w:val="18"/>
        </w:rPr>
        <w:t xml:space="preserve"> Territorialansprüche</w:t>
      </w:r>
      <w:r w:rsidR="00571B24">
        <w:rPr>
          <w:rFonts w:ascii="Open Sans" w:hAnsi="Open Sans" w:cs="Open Sans"/>
          <w:sz w:val="18"/>
          <w:szCs w:val="18"/>
        </w:rPr>
        <w:t>n</w:t>
      </w:r>
      <w:r w:rsidR="00BD7B1D">
        <w:rPr>
          <w:rFonts w:ascii="Open Sans" w:hAnsi="Open Sans" w:cs="Open Sans"/>
          <w:sz w:val="18"/>
          <w:szCs w:val="18"/>
        </w:rPr>
        <w:t xml:space="preserve"> </w:t>
      </w:r>
      <w:r w:rsidR="00B2429B">
        <w:rPr>
          <w:rFonts w:ascii="Open Sans" w:hAnsi="Open Sans" w:cs="Open Sans"/>
          <w:sz w:val="18"/>
          <w:szCs w:val="18"/>
        </w:rPr>
        <w:t xml:space="preserve">gegenüber den gesamten Gebieten der heutigen Staaten Belarus, Lettland, Litauen, einem großen Teil der Ukraine sowie geringeren Teilen der Republik Moldau, Russlands, Estlands und Rumäniens </w:t>
      </w:r>
      <w:r w:rsidR="005172B2">
        <w:rPr>
          <w:rFonts w:ascii="Open Sans" w:hAnsi="Open Sans" w:cs="Open Sans"/>
          <w:sz w:val="18"/>
          <w:szCs w:val="18"/>
        </w:rPr>
        <w:t>führen.</w:t>
      </w:r>
      <w:r w:rsidR="009344E9">
        <w:rPr>
          <w:rFonts w:ascii="Open Sans" w:hAnsi="Open Sans" w:cs="Open Sans"/>
          <w:sz w:val="18"/>
          <w:szCs w:val="18"/>
        </w:rPr>
        <w:t xml:space="preserve"> </w:t>
      </w:r>
      <w:r w:rsidR="00B672D9">
        <w:rPr>
          <w:rFonts w:ascii="Open Sans" w:hAnsi="Open Sans" w:cs="Open Sans"/>
          <w:sz w:val="18"/>
          <w:szCs w:val="18"/>
        </w:rPr>
        <w:t xml:space="preserve">So warnte der belarussische Machthaber </w:t>
      </w:r>
      <w:r w:rsidR="004F75BB" w:rsidRPr="004F75BB">
        <w:rPr>
          <w:rFonts w:ascii="Open Sans" w:hAnsi="Open Sans" w:cs="Open Sans"/>
          <w:sz w:val="18"/>
          <w:szCs w:val="18"/>
        </w:rPr>
        <w:t xml:space="preserve">Alexander </w:t>
      </w:r>
      <w:r w:rsidR="003E6AE5" w:rsidRPr="004F75BB">
        <w:rPr>
          <w:rFonts w:ascii="Open Sans" w:hAnsi="Open Sans" w:cs="Open Sans"/>
          <w:sz w:val="18"/>
          <w:szCs w:val="18"/>
        </w:rPr>
        <w:t>Lukaschenko</w:t>
      </w:r>
      <w:r w:rsidR="000349E2">
        <w:rPr>
          <w:rFonts w:ascii="Open Sans" w:hAnsi="Open Sans" w:cs="Open Sans"/>
          <w:sz w:val="18"/>
          <w:szCs w:val="18"/>
        </w:rPr>
        <w:t xml:space="preserve"> </w:t>
      </w:r>
      <w:r w:rsidR="004F75BB" w:rsidRPr="004F75BB">
        <w:rPr>
          <w:rFonts w:ascii="Open Sans" w:hAnsi="Open Sans" w:cs="Open Sans"/>
          <w:sz w:val="18"/>
          <w:szCs w:val="18"/>
        </w:rPr>
        <w:t xml:space="preserve">vor </w:t>
      </w:r>
      <w:r w:rsidR="005A3F39">
        <w:rPr>
          <w:rFonts w:ascii="Open Sans" w:hAnsi="Open Sans" w:cs="Open Sans"/>
          <w:sz w:val="18"/>
          <w:szCs w:val="18"/>
        </w:rPr>
        <w:t>einer</w:t>
      </w:r>
      <w:r w:rsidR="004F75BB" w:rsidRPr="004F75BB">
        <w:rPr>
          <w:rFonts w:ascii="Open Sans" w:hAnsi="Open Sans" w:cs="Open Sans"/>
          <w:sz w:val="18"/>
          <w:szCs w:val="18"/>
        </w:rPr>
        <w:t xml:space="preserve"> </w:t>
      </w:r>
      <w:r w:rsidR="00B672D9">
        <w:rPr>
          <w:rFonts w:ascii="Open Sans" w:hAnsi="Open Sans" w:cs="Open Sans"/>
          <w:sz w:val="18"/>
          <w:szCs w:val="18"/>
        </w:rPr>
        <w:t xml:space="preserve">polnischen Bedrohung für sein Land. </w:t>
      </w:r>
      <w:r w:rsidR="005A3F39">
        <w:rPr>
          <w:rFonts w:ascii="Open Sans" w:hAnsi="Open Sans" w:cs="Open Sans"/>
          <w:sz w:val="18"/>
          <w:szCs w:val="18"/>
        </w:rPr>
        <w:t xml:space="preserve"> </w:t>
      </w:r>
      <w:r w:rsidR="004F75BB" w:rsidRPr="004F75BB">
        <w:rPr>
          <w:rFonts w:ascii="Open Sans" w:hAnsi="Open Sans" w:cs="Open Sans"/>
          <w:sz w:val="18"/>
          <w:szCs w:val="18"/>
        </w:rPr>
        <w:t>Auch Medienschaffende in Belarus und Russland verbreiten die Sorge, das polnische Establishment sähe Belarus als verlorenes Land im Osten an, welches durch NATO-Truppen</w:t>
      </w:r>
      <w:r w:rsidR="005A3F39">
        <w:rPr>
          <w:rFonts w:ascii="Open Sans" w:hAnsi="Open Sans" w:cs="Open Sans"/>
          <w:sz w:val="18"/>
          <w:szCs w:val="18"/>
        </w:rPr>
        <w:t xml:space="preserve">, </w:t>
      </w:r>
      <w:r w:rsidR="004F75BB" w:rsidRPr="004F75BB">
        <w:rPr>
          <w:rFonts w:ascii="Open Sans" w:hAnsi="Open Sans" w:cs="Open Sans"/>
          <w:sz w:val="18"/>
          <w:szCs w:val="18"/>
        </w:rPr>
        <w:t>die USA und Warschau ausgebildete, terroristische, bel</w:t>
      </w:r>
      <w:r w:rsidR="000349E2">
        <w:rPr>
          <w:rFonts w:ascii="Open Sans" w:hAnsi="Open Sans" w:cs="Open Sans"/>
          <w:sz w:val="18"/>
          <w:szCs w:val="18"/>
        </w:rPr>
        <w:t>a</w:t>
      </w:r>
      <w:r w:rsidR="004F75BB" w:rsidRPr="004F75BB">
        <w:rPr>
          <w:rFonts w:ascii="Open Sans" w:hAnsi="Open Sans" w:cs="Open Sans"/>
          <w:sz w:val="18"/>
          <w:szCs w:val="18"/>
        </w:rPr>
        <w:t>russische Oppositionelle (als „Nazi-Einheiten“ diffamiert) zurückerobert werden müsse.</w:t>
      </w:r>
    </w:p>
    <w:p w14:paraId="08401054" w14:textId="15AF8011" w:rsidR="004F75BB" w:rsidRPr="004F75BB" w:rsidRDefault="004F75BB" w:rsidP="001F2398">
      <w:pPr>
        <w:spacing w:line="240" w:lineRule="auto"/>
        <w:jc w:val="both"/>
        <w:rPr>
          <w:rFonts w:ascii="Open Sans" w:hAnsi="Open Sans" w:cs="Open Sans"/>
          <w:sz w:val="18"/>
          <w:szCs w:val="18"/>
        </w:rPr>
      </w:pPr>
      <w:r w:rsidRPr="004F75BB">
        <w:rPr>
          <w:rFonts w:ascii="Open Sans" w:hAnsi="Open Sans" w:cs="Open Sans"/>
          <w:sz w:val="18"/>
          <w:szCs w:val="18"/>
        </w:rPr>
        <w:t xml:space="preserve">Der russische Außenminister Sergej Lawrow </w:t>
      </w:r>
      <w:r w:rsidR="00A21AD7">
        <w:rPr>
          <w:rFonts w:ascii="Open Sans" w:hAnsi="Open Sans" w:cs="Open Sans"/>
          <w:sz w:val="18"/>
          <w:szCs w:val="18"/>
        </w:rPr>
        <w:t>fördert</w:t>
      </w:r>
      <w:r w:rsidR="00227A01">
        <w:rPr>
          <w:rFonts w:ascii="Open Sans" w:hAnsi="Open Sans" w:cs="Open Sans"/>
          <w:sz w:val="18"/>
          <w:szCs w:val="18"/>
        </w:rPr>
        <w:t xml:space="preserve"> diese Sorgen, indem er</w:t>
      </w:r>
      <w:r w:rsidR="000350B1">
        <w:rPr>
          <w:rFonts w:ascii="Open Sans" w:hAnsi="Open Sans" w:cs="Open Sans"/>
          <w:sz w:val="18"/>
          <w:szCs w:val="18"/>
        </w:rPr>
        <w:t xml:space="preserve"> </w:t>
      </w:r>
      <w:r w:rsidRPr="004F75BB">
        <w:rPr>
          <w:rFonts w:ascii="Open Sans" w:hAnsi="Open Sans" w:cs="Open Sans"/>
          <w:sz w:val="18"/>
          <w:szCs w:val="18"/>
        </w:rPr>
        <w:t xml:space="preserve">Polen fälschlicherweise </w:t>
      </w:r>
      <w:r w:rsidRPr="00291661">
        <w:rPr>
          <w:rFonts w:ascii="Open Sans" w:hAnsi="Open Sans" w:cs="Open Sans"/>
          <w:sz w:val="18"/>
          <w:szCs w:val="18"/>
        </w:rPr>
        <w:t>bezichtigt</w:t>
      </w:r>
      <w:r w:rsidR="00291661" w:rsidRPr="00291661">
        <w:rPr>
          <w:rStyle w:val="Funotenzeichen"/>
          <w:rFonts w:ascii="Open Sans" w:hAnsi="Open Sans" w:cs="Open Sans"/>
          <w:sz w:val="18"/>
          <w:szCs w:val="18"/>
        </w:rPr>
        <w:footnoteReference w:id="2"/>
      </w:r>
      <w:r w:rsidRPr="00291661">
        <w:rPr>
          <w:rFonts w:ascii="Open Sans" w:hAnsi="Open Sans" w:cs="Open Sans"/>
          <w:sz w:val="18"/>
          <w:szCs w:val="18"/>
        </w:rPr>
        <w:t xml:space="preserve">, </w:t>
      </w:r>
      <w:r w:rsidRPr="004F75BB">
        <w:rPr>
          <w:rFonts w:ascii="Open Sans" w:hAnsi="Open Sans" w:cs="Open Sans"/>
          <w:sz w:val="18"/>
          <w:szCs w:val="18"/>
        </w:rPr>
        <w:t xml:space="preserve">ein polnisches Protektorat auf dem Gebiet der Westukraine erschaffen zu wollen. Sogenannte Experten im Staatsfernsehen greifen diesen Gedanken auf und mutmaßen, dass dies nur ein kleiner Schritt auf dem Weg zum globalen Aufteilungsversuch der Russischen Föderation unter der Schirmherrschaft der USA sei. Auch die Sprecherin des russischen Außenministeriums, </w:t>
      </w:r>
      <w:r w:rsidR="00096AE2">
        <w:rPr>
          <w:rFonts w:ascii="Open Sans" w:hAnsi="Open Sans" w:cs="Open Sans"/>
          <w:sz w:val="18"/>
          <w:szCs w:val="18"/>
        </w:rPr>
        <w:t>Marija Sacharowa</w:t>
      </w:r>
      <w:r w:rsidRPr="004F75BB">
        <w:rPr>
          <w:rFonts w:ascii="Open Sans" w:hAnsi="Open Sans" w:cs="Open Sans"/>
          <w:sz w:val="18"/>
          <w:szCs w:val="18"/>
        </w:rPr>
        <w:t xml:space="preserve">, verkündete, dass „Warschau (…) möglicherweise Pläne für eine schleichende Expansion in den Nachbarstaat“ schmiede. Weitere </w:t>
      </w:r>
      <w:r w:rsidR="00CD43A1">
        <w:rPr>
          <w:rFonts w:ascii="Open Sans" w:hAnsi="Open Sans" w:cs="Open Sans"/>
          <w:sz w:val="18"/>
          <w:szCs w:val="18"/>
        </w:rPr>
        <w:t xml:space="preserve">Falschnachrichten </w:t>
      </w:r>
      <w:r w:rsidRPr="004F75BB">
        <w:rPr>
          <w:rFonts w:ascii="Open Sans" w:hAnsi="Open Sans" w:cs="Open Sans"/>
          <w:sz w:val="18"/>
          <w:szCs w:val="18"/>
        </w:rPr>
        <w:t>diesbezüglich</w:t>
      </w:r>
      <w:r w:rsidR="00227A01">
        <w:rPr>
          <w:rFonts w:ascii="Open Sans" w:hAnsi="Open Sans" w:cs="Open Sans"/>
          <w:sz w:val="18"/>
          <w:szCs w:val="18"/>
        </w:rPr>
        <w:t xml:space="preserve"> </w:t>
      </w:r>
      <w:r w:rsidRPr="004F75BB">
        <w:rPr>
          <w:rFonts w:ascii="Open Sans" w:hAnsi="Open Sans" w:cs="Open Sans"/>
          <w:sz w:val="18"/>
          <w:szCs w:val="18"/>
        </w:rPr>
        <w:t>deuteten den Besuch des polnischen Präsidenten Andrzej Duda in K</w:t>
      </w:r>
      <w:r w:rsidR="00CF73E8">
        <w:rPr>
          <w:rFonts w:ascii="Open Sans" w:hAnsi="Open Sans" w:cs="Open Sans"/>
          <w:sz w:val="18"/>
          <w:szCs w:val="18"/>
        </w:rPr>
        <w:t>yjiw</w:t>
      </w:r>
      <w:r w:rsidRPr="004F75BB">
        <w:rPr>
          <w:rFonts w:ascii="Open Sans" w:hAnsi="Open Sans" w:cs="Open Sans"/>
          <w:sz w:val="18"/>
          <w:szCs w:val="18"/>
        </w:rPr>
        <w:t xml:space="preserve"> am 22. Mai 2022 insofern um, als dass dieser als Beweis dafür gesehen werden konnte, dass der </w:t>
      </w:r>
      <w:r w:rsidR="00CD43A1">
        <w:rPr>
          <w:rFonts w:ascii="Open Sans" w:hAnsi="Open Sans" w:cs="Open Sans"/>
          <w:sz w:val="18"/>
          <w:szCs w:val="18"/>
        </w:rPr>
        <w:t xml:space="preserve">sogenannte </w:t>
      </w:r>
      <w:r w:rsidR="00227A01">
        <w:rPr>
          <w:rFonts w:ascii="Open Sans" w:hAnsi="Open Sans" w:cs="Open Sans"/>
          <w:sz w:val="18"/>
          <w:szCs w:val="18"/>
        </w:rPr>
        <w:t>„</w:t>
      </w:r>
      <w:r w:rsidRPr="004F75BB">
        <w:rPr>
          <w:rFonts w:ascii="Open Sans" w:hAnsi="Open Sans" w:cs="Open Sans"/>
          <w:sz w:val="18"/>
          <w:szCs w:val="18"/>
        </w:rPr>
        <w:t>kollektive Westen</w:t>
      </w:r>
      <w:r w:rsidR="00227A01">
        <w:rPr>
          <w:rFonts w:ascii="Open Sans" w:hAnsi="Open Sans" w:cs="Open Sans"/>
          <w:sz w:val="18"/>
          <w:szCs w:val="18"/>
        </w:rPr>
        <w:t xml:space="preserve">“ </w:t>
      </w:r>
      <w:r w:rsidRPr="004F75BB">
        <w:rPr>
          <w:rFonts w:ascii="Open Sans" w:hAnsi="Open Sans" w:cs="Open Sans"/>
          <w:sz w:val="18"/>
          <w:szCs w:val="18"/>
        </w:rPr>
        <w:t xml:space="preserve">eine Umwandlung des von der Ukraine kontrollierten </w:t>
      </w:r>
      <w:r w:rsidR="003E6AE5">
        <w:rPr>
          <w:rFonts w:ascii="Open Sans" w:hAnsi="Open Sans" w:cs="Open Sans"/>
          <w:sz w:val="18"/>
          <w:szCs w:val="18"/>
        </w:rPr>
        <w:t>Territoriums</w:t>
      </w:r>
      <w:r w:rsidRPr="004F75BB">
        <w:rPr>
          <w:rFonts w:ascii="Open Sans" w:hAnsi="Open Sans" w:cs="Open Sans"/>
          <w:sz w:val="18"/>
          <w:szCs w:val="18"/>
        </w:rPr>
        <w:t xml:space="preserve"> in ein polnisches Protektorat vorbereite und Warschau eine de-facto-Kontrolle über wichtige staatliche Funktionen und Institutionen einfordere. So würde das vermeintlich nazistische K</w:t>
      </w:r>
      <w:r w:rsidR="00CF73E8">
        <w:rPr>
          <w:rFonts w:ascii="Open Sans" w:hAnsi="Open Sans" w:cs="Open Sans"/>
          <w:sz w:val="18"/>
          <w:szCs w:val="18"/>
        </w:rPr>
        <w:t>yjiwer</w:t>
      </w:r>
      <w:r w:rsidRPr="004F75BB">
        <w:rPr>
          <w:rFonts w:ascii="Open Sans" w:hAnsi="Open Sans" w:cs="Open Sans"/>
          <w:sz w:val="18"/>
          <w:szCs w:val="18"/>
        </w:rPr>
        <w:t xml:space="preserve"> Regime </w:t>
      </w:r>
      <w:r w:rsidR="00357DFD" w:rsidRPr="004F75BB">
        <w:rPr>
          <w:rFonts w:ascii="Open Sans" w:hAnsi="Open Sans" w:cs="Open Sans"/>
          <w:sz w:val="18"/>
          <w:szCs w:val="18"/>
        </w:rPr>
        <w:t>das ukrainische Volk</w:t>
      </w:r>
      <w:r w:rsidRPr="004F75BB">
        <w:rPr>
          <w:rFonts w:ascii="Open Sans" w:hAnsi="Open Sans" w:cs="Open Sans"/>
          <w:sz w:val="18"/>
          <w:szCs w:val="18"/>
        </w:rPr>
        <w:t xml:space="preserve"> zu mittelalterlichen polnischen Sklaven machen und die Wahrscheinlichkeit der Eröffnung einer zweiten Front gegen Belarus erhöhen. </w:t>
      </w:r>
      <w:r w:rsidR="00227A01">
        <w:rPr>
          <w:rFonts w:ascii="Open Sans" w:hAnsi="Open Sans" w:cs="Open Sans"/>
          <w:sz w:val="18"/>
          <w:szCs w:val="18"/>
        </w:rPr>
        <w:t>Folglich</w:t>
      </w:r>
      <w:r w:rsidRPr="004F75BB">
        <w:rPr>
          <w:rFonts w:ascii="Open Sans" w:hAnsi="Open Sans" w:cs="Open Sans"/>
          <w:sz w:val="18"/>
          <w:szCs w:val="18"/>
        </w:rPr>
        <w:t xml:space="preserve"> sei </w:t>
      </w:r>
      <w:r w:rsidR="00227A01">
        <w:rPr>
          <w:rFonts w:ascii="Open Sans" w:hAnsi="Open Sans" w:cs="Open Sans"/>
          <w:sz w:val="18"/>
          <w:szCs w:val="18"/>
        </w:rPr>
        <w:t xml:space="preserve">in diesem Narrativ </w:t>
      </w:r>
      <w:r w:rsidR="00CD43A1">
        <w:rPr>
          <w:rFonts w:ascii="Open Sans" w:hAnsi="Open Sans" w:cs="Open Sans"/>
          <w:sz w:val="18"/>
          <w:szCs w:val="18"/>
        </w:rPr>
        <w:t>lediglich</w:t>
      </w:r>
      <w:r w:rsidRPr="004F75BB">
        <w:rPr>
          <w:rFonts w:ascii="Open Sans" w:hAnsi="Open Sans" w:cs="Open Sans"/>
          <w:sz w:val="18"/>
          <w:szCs w:val="18"/>
        </w:rPr>
        <w:t xml:space="preserve"> Russland </w:t>
      </w:r>
      <w:r w:rsidR="00227A01">
        <w:rPr>
          <w:rFonts w:ascii="Open Sans" w:hAnsi="Open Sans" w:cs="Open Sans"/>
          <w:sz w:val="18"/>
          <w:szCs w:val="18"/>
        </w:rPr>
        <w:t>durch</w:t>
      </w:r>
      <w:r w:rsidRPr="004F75BB">
        <w:rPr>
          <w:rFonts w:ascii="Open Sans" w:hAnsi="Open Sans" w:cs="Open Sans"/>
          <w:sz w:val="18"/>
          <w:szCs w:val="18"/>
        </w:rPr>
        <w:t xml:space="preserve"> </w:t>
      </w:r>
      <w:r w:rsidRPr="004F75BB">
        <w:rPr>
          <w:rFonts w:ascii="Open Sans" w:hAnsi="Open Sans" w:cs="Open Sans"/>
          <w:sz w:val="18"/>
          <w:szCs w:val="18"/>
        </w:rPr>
        <w:lastRenderedPageBreak/>
        <w:t>seine „militärische Spezialoperation“ in der Lage, die Ukrainer vor ihrem verbrecherischen Regime zu bewahren.</w:t>
      </w:r>
    </w:p>
    <w:p w14:paraId="0BC96012" w14:textId="6A614424" w:rsidR="00985AF4" w:rsidRDefault="00CF2F5C" w:rsidP="001F2398">
      <w:pPr>
        <w:spacing w:line="240" w:lineRule="auto"/>
        <w:jc w:val="both"/>
        <w:rPr>
          <w:rFonts w:ascii="Open Sans" w:hAnsi="Open Sans" w:cs="Open Sans"/>
          <w:sz w:val="18"/>
          <w:szCs w:val="18"/>
        </w:rPr>
      </w:pPr>
      <w:r>
        <w:rPr>
          <w:rFonts w:ascii="Open Sans" w:hAnsi="Open Sans" w:cs="Open Sans"/>
          <w:sz w:val="18"/>
          <w:szCs w:val="18"/>
        </w:rPr>
        <w:t>Hinsichtlich des vermeintlich an Ostgebieten interessierten Polens nehmen die</w:t>
      </w:r>
      <w:r w:rsidR="00293632">
        <w:rPr>
          <w:rFonts w:ascii="Open Sans" w:hAnsi="Open Sans" w:cs="Open Sans"/>
          <w:sz w:val="18"/>
          <w:szCs w:val="18"/>
        </w:rPr>
        <w:t xml:space="preserve"> NATO und die USA </w:t>
      </w:r>
      <w:r w:rsidR="00C237D6">
        <w:rPr>
          <w:rFonts w:ascii="Open Sans" w:hAnsi="Open Sans" w:cs="Open Sans"/>
          <w:sz w:val="18"/>
          <w:szCs w:val="18"/>
        </w:rPr>
        <w:t xml:space="preserve">in diesem Narrativ </w:t>
      </w:r>
      <w:r w:rsidR="00176BF9">
        <w:rPr>
          <w:rFonts w:ascii="Open Sans" w:hAnsi="Open Sans" w:cs="Open Sans"/>
          <w:sz w:val="18"/>
          <w:szCs w:val="18"/>
        </w:rPr>
        <w:t>die</w:t>
      </w:r>
      <w:r w:rsidR="00293632">
        <w:rPr>
          <w:rFonts w:ascii="Open Sans" w:hAnsi="Open Sans" w:cs="Open Sans"/>
          <w:sz w:val="18"/>
          <w:szCs w:val="18"/>
        </w:rPr>
        <w:t xml:space="preserve"> Rolle de</w:t>
      </w:r>
      <w:r w:rsidR="00FF5F0C">
        <w:rPr>
          <w:rFonts w:ascii="Open Sans" w:hAnsi="Open Sans" w:cs="Open Sans"/>
          <w:sz w:val="18"/>
          <w:szCs w:val="18"/>
        </w:rPr>
        <w:t>s ausbeutenden Marionettenspielers</w:t>
      </w:r>
      <w:r w:rsidR="00293632">
        <w:rPr>
          <w:rFonts w:ascii="Open Sans" w:hAnsi="Open Sans" w:cs="Open Sans"/>
          <w:sz w:val="18"/>
          <w:szCs w:val="18"/>
        </w:rPr>
        <w:t xml:space="preserve"> </w:t>
      </w:r>
      <w:r w:rsidR="00FF5F0C">
        <w:rPr>
          <w:rFonts w:ascii="Open Sans" w:hAnsi="Open Sans" w:cs="Open Sans"/>
          <w:sz w:val="18"/>
          <w:szCs w:val="18"/>
        </w:rPr>
        <w:t>ei</w:t>
      </w:r>
      <w:r w:rsidR="007740BB">
        <w:rPr>
          <w:rFonts w:ascii="Open Sans" w:hAnsi="Open Sans" w:cs="Open Sans"/>
          <w:sz w:val="18"/>
          <w:szCs w:val="18"/>
        </w:rPr>
        <w:t xml:space="preserve">n. So sollen sie </w:t>
      </w:r>
      <w:r w:rsidR="00293632">
        <w:rPr>
          <w:rFonts w:ascii="Open Sans" w:hAnsi="Open Sans" w:cs="Open Sans"/>
          <w:sz w:val="18"/>
          <w:szCs w:val="18"/>
        </w:rPr>
        <w:t xml:space="preserve">aus den polnischen Ambitionen einen Nutzen für die eigenen angelsächsischen Interessen der </w:t>
      </w:r>
      <w:r w:rsidR="00FF5F0C">
        <w:rPr>
          <w:rFonts w:ascii="Open Sans" w:hAnsi="Open Sans" w:cs="Open Sans"/>
          <w:sz w:val="18"/>
          <w:szCs w:val="18"/>
        </w:rPr>
        <w:t xml:space="preserve">Schwächung der Europäischen Union sowie der </w:t>
      </w:r>
      <w:r w:rsidR="00293632">
        <w:rPr>
          <w:rFonts w:ascii="Open Sans" w:hAnsi="Open Sans" w:cs="Open Sans"/>
          <w:sz w:val="18"/>
          <w:szCs w:val="18"/>
        </w:rPr>
        <w:t xml:space="preserve">Vernichtung </w:t>
      </w:r>
      <w:r w:rsidR="00FF5F0C">
        <w:rPr>
          <w:rFonts w:ascii="Open Sans" w:hAnsi="Open Sans" w:cs="Open Sans"/>
          <w:sz w:val="18"/>
          <w:szCs w:val="18"/>
        </w:rPr>
        <w:t xml:space="preserve">der </w:t>
      </w:r>
      <w:r w:rsidR="00293632">
        <w:rPr>
          <w:rFonts w:ascii="Open Sans" w:hAnsi="Open Sans" w:cs="Open Sans"/>
          <w:sz w:val="18"/>
          <w:szCs w:val="18"/>
        </w:rPr>
        <w:t>Russ</w:t>
      </w:r>
      <w:r w:rsidR="00FF5F0C">
        <w:rPr>
          <w:rFonts w:ascii="Open Sans" w:hAnsi="Open Sans" w:cs="Open Sans"/>
          <w:sz w:val="18"/>
          <w:szCs w:val="18"/>
        </w:rPr>
        <w:t>ischen Föderation</w:t>
      </w:r>
      <w:r w:rsidR="007740BB">
        <w:rPr>
          <w:rFonts w:ascii="Open Sans" w:hAnsi="Open Sans" w:cs="Open Sans"/>
          <w:sz w:val="18"/>
          <w:szCs w:val="18"/>
        </w:rPr>
        <w:t xml:space="preserve"> ziehen</w:t>
      </w:r>
      <w:r>
        <w:rPr>
          <w:rFonts w:ascii="Open Sans" w:hAnsi="Open Sans" w:cs="Open Sans"/>
          <w:sz w:val="18"/>
          <w:szCs w:val="18"/>
        </w:rPr>
        <w:t>.</w:t>
      </w:r>
      <w:r w:rsidR="00442D9A">
        <w:rPr>
          <w:rFonts w:ascii="Open Sans" w:hAnsi="Open Sans" w:cs="Open Sans"/>
          <w:sz w:val="18"/>
          <w:szCs w:val="18"/>
        </w:rPr>
        <w:t xml:space="preserve"> </w:t>
      </w:r>
      <w:r w:rsidR="00006BDE">
        <w:rPr>
          <w:rFonts w:ascii="Open Sans" w:hAnsi="Open Sans" w:cs="Open Sans"/>
          <w:sz w:val="18"/>
          <w:szCs w:val="18"/>
        </w:rPr>
        <w:t>Diese</w:t>
      </w:r>
      <w:r w:rsidR="00C76ED9">
        <w:rPr>
          <w:rFonts w:ascii="Open Sans" w:hAnsi="Open Sans" w:cs="Open Sans"/>
          <w:sz w:val="18"/>
          <w:szCs w:val="18"/>
        </w:rPr>
        <w:t>r</w:t>
      </w:r>
      <w:r w:rsidR="00442D9A">
        <w:rPr>
          <w:rFonts w:ascii="Open Sans" w:hAnsi="Open Sans" w:cs="Open Sans"/>
          <w:sz w:val="18"/>
          <w:szCs w:val="18"/>
        </w:rPr>
        <w:t xml:space="preserve"> kremlfreundliche</w:t>
      </w:r>
      <w:r w:rsidR="00C76ED9">
        <w:rPr>
          <w:rFonts w:ascii="Open Sans" w:hAnsi="Open Sans" w:cs="Open Sans"/>
          <w:sz w:val="18"/>
          <w:szCs w:val="18"/>
        </w:rPr>
        <w:t>n Erzählung</w:t>
      </w:r>
      <w:r w:rsidR="00442D9A">
        <w:rPr>
          <w:rFonts w:ascii="Open Sans" w:hAnsi="Open Sans" w:cs="Open Sans"/>
          <w:sz w:val="18"/>
          <w:szCs w:val="18"/>
        </w:rPr>
        <w:t xml:space="preserve"> </w:t>
      </w:r>
      <w:r w:rsidR="004E1E61">
        <w:rPr>
          <w:rFonts w:ascii="Open Sans" w:hAnsi="Open Sans" w:cs="Open Sans"/>
          <w:sz w:val="18"/>
          <w:szCs w:val="18"/>
        </w:rPr>
        <w:t>eines</w:t>
      </w:r>
      <w:r w:rsidR="00442D9A">
        <w:rPr>
          <w:rFonts w:ascii="Open Sans" w:hAnsi="Open Sans" w:cs="Open Sans"/>
          <w:sz w:val="18"/>
          <w:szCs w:val="18"/>
        </w:rPr>
        <w:t xml:space="preserve"> imperialistischen Polens </w:t>
      </w:r>
      <w:r w:rsidR="00006BDE">
        <w:rPr>
          <w:rFonts w:ascii="Open Sans" w:hAnsi="Open Sans" w:cs="Open Sans"/>
          <w:sz w:val="18"/>
          <w:szCs w:val="18"/>
        </w:rPr>
        <w:t xml:space="preserve">wird </w:t>
      </w:r>
      <w:r w:rsidR="00442D9A">
        <w:rPr>
          <w:rFonts w:ascii="Open Sans" w:hAnsi="Open Sans" w:cs="Open Sans"/>
          <w:sz w:val="18"/>
          <w:szCs w:val="18"/>
        </w:rPr>
        <w:t xml:space="preserve">nicht nur innerhalb Russlands </w:t>
      </w:r>
      <w:r w:rsidR="005172B2">
        <w:rPr>
          <w:rFonts w:ascii="Open Sans" w:hAnsi="Open Sans" w:cs="Open Sans"/>
          <w:sz w:val="18"/>
          <w:szCs w:val="18"/>
        </w:rPr>
        <w:t xml:space="preserve">und Belarus‘ </w:t>
      </w:r>
      <w:r w:rsidR="007418C6">
        <w:rPr>
          <w:rFonts w:ascii="Open Sans" w:hAnsi="Open Sans" w:cs="Open Sans"/>
          <w:sz w:val="18"/>
          <w:szCs w:val="18"/>
        </w:rPr>
        <w:t>propagiert</w:t>
      </w:r>
      <w:r w:rsidR="00442D9A">
        <w:rPr>
          <w:rFonts w:ascii="Open Sans" w:hAnsi="Open Sans" w:cs="Open Sans"/>
          <w:sz w:val="18"/>
          <w:szCs w:val="18"/>
        </w:rPr>
        <w:t xml:space="preserve">, sondern </w:t>
      </w:r>
      <w:r w:rsidR="003019A6">
        <w:rPr>
          <w:rFonts w:ascii="Open Sans" w:hAnsi="Open Sans" w:cs="Open Sans"/>
          <w:sz w:val="18"/>
          <w:szCs w:val="18"/>
        </w:rPr>
        <w:t xml:space="preserve">ist </w:t>
      </w:r>
      <w:r w:rsidR="00442D9A">
        <w:rPr>
          <w:rFonts w:ascii="Open Sans" w:hAnsi="Open Sans" w:cs="Open Sans"/>
          <w:sz w:val="18"/>
          <w:szCs w:val="18"/>
        </w:rPr>
        <w:t>auch in ausgewählten</w:t>
      </w:r>
      <w:r w:rsidR="005172B2">
        <w:rPr>
          <w:rFonts w:ascii="Open Sans" w:hAnsi="Open Sans" w:cs="Open Sans"/>
          <w:sz w:val="18"/>
          <w:szCs w:val="18"/>
        </w:rPr>
        <w:t xml:space="preserve">, russlandfreundlichen, </w:t>
      </w:r>
      <w:r w:rsidR="00442D9A">
        <w:rPr>
          <w:rFonts w:ascii="Open Sans" w:hAnsi="Open Sans" w:cs="Open Sans"/>
          <w:sz w:val="18"/>
          <w:szCs w:val="18"/>
        </w:rPr>
        <w:t>in Europa publizierenden, Quellen</w:t>
      </w:r>
      <w:r w:rsidR="005172B2">
        <w:rPr>
          <w:rFonts w:ascii="Open Sans" w:hAnsi="Open Sans" w:cs="Open Sans"/>
          <w:sz w:val="18"/>
          <w:szCs w:val="18"/>
        </w:rPr>
        <w:t xml:space="preserve"> zu lesen.</w:t>
      </w:r>
      <w:r w:rsidR="003019A6">
        <w:rPr>
          <w:rFonts w:ascii="Open Sans" w:hAnsi="Open Sans" w:cs="Open Sans"/>
          <w:sz w:val="18"/>
          <w:szCs w:val="18"/>
        </w:rPr>
        <w:t xml:space="preserve"> Der Ausgestaltung </w:t>
      </w:r>
      <w:r w:rsidR="004E1E61">
        <w:rPr>
          <w:rFonts w:ascii="Open Sans" w:hAnsi="Open Sans" w:cs="Open Sans"/>
          <w:sz w:val="18"/>
          <w:szCs w:val="18"/>
        </w:rPr>
        <w:t xml:space="preserve">und gezielten Verbreitung </w:t>
      </w:r>
      <w:r w:rsidR="003019A6">
        <w:rPr>
          <w:rFonts w:ascii="Open Sans" w:hAnsi="Open Sans" w:cs="Open Sans"/>
          <w:sz w:val="18"/>
          <w:szCs w:val="18"/>
        </w:rPr>
        <w:t>dies</w:t>
      </w:r>
      <w:r w:rsidR="00C76ED9">
        <w:rPr>
          <w:rFonts w:ascii="Open Sans" w:hAnsi="Open Sans" w:cs="Open Sans"/>
          <w:sz w:val="18"/>
          <w:szCs w:val="18"/>
        </w:rPr>
        <w:t>er Narration</w:t>
      </w:r>
      <w:r w:rsidR="003019A6">
        <w:rPr>
          <w:rFonts w:ascii="Open Sans" w:hAnsi="Open Sans" w:cs="Open Sans"/>
          <w:sz w:val="18"/>
          <w:szCs w:val="18"/>
        </w:rPr>
        <w:t xml:space="preserve"> liegen zwei Ziele zugrunde.</w:t>
      </w:r>
      <w:r w:rsidR="005172B2">
        <w:rPr>
          <w:rFonts w:ascii="Open Sans" w:hAnsi="Open Sans" w:cs="Open Sans"/>
          <w:sz w:val="18"/>
          <w:szCs w:val="18"/>
        </w:rPr>
        <w:t xml:space="preserve"> </w:t>
      </w:r>
    </w:p>
    <w:p w14:paraId="6D11F504" w14:textId="4833F1A0" w:rsidR="00985AF4" w:rsidRPr="00985AF4" w:rsidRDefault="0078335A" w:rsidP="00985AF4">
      <w:pPr>
        <w:pStyle w:val="Listenabsatz"/>
        <w:numPr>
          <w:ilvl w:val="0"/>
          <w:numId w:val="24"/>
        </w:numPr>
        <w:spacing w:line="240" w:lineRule="auto"/>
        <w:jc w:val="both"/>
        <w:rPr>
          <w:rFonts w:ascii="Open Sans" w:hAnsi="Open Sans" w:cs="Open Sans"/>
          <w:sz w:val="18"/>
          <w:szCs w:val="18"/>
        </w:rPr>
      </w:pPr>
      <w:r w:rsidRPr="00985AF4">
        <w:rPr>
          <w:rFonts w:ascii="Open Sans" w:hAnsi="Open Sans" w:cs="Open Sans"/>
          <w:sz w:val="18"/>
          <w:szCs w:val="18"/>
        </w:rPr>
        <w:t xml:space="preserve">Erstens </w:t>
      </w:r>
      <w:r w:rsidR="00442D9A" w:rsidRPr="00985AF4">
        <w:rPr>
          <w:rFonts w:ascii="Open Sans" w:hAnsi="Open Sans" w:cs="Open Sans"/>
          <w:sz w:val="18"/>
          <w:szCs w:val="18"/>
        </w:rPr>
        <w:t xml:space="preserve">kann davon ausgegangen werden, dass </w:t>
      </w:r>
      <w:r w:rsidR="005172B2" w:rsidRPr="00985AF4">
        <w:rPr>
          <w:rFonts w:ascii="Open Sans" w:hAnsi="Open Sans" w:cs="Open Sans"/>
          <w:sz w:val="18"/>
          <w:szCs w:val="18"/>
        </w:rPr>
        <w:t xml:space="preserve">neben der Bindung russlandfreundlicher Kräfte im Ausland vor allem </w:t>
      </w:r>
      <w:r w:rsidR="004E1E61" w:rsidRPr="00985AF4">
        <w:rPr>
          <w:rFonts w:ascii="Open Sans" w:hAnsi="Open Sans" w:cs="Open Sans"/>
          <w:sz w:val="18"/>
          <w:szCs w:val="18"/>
        </w:rPr>
        <w:t xml:space="preserve">eine Verunsicherung und Spaltung der – hier vor allem ost-mittel-europäischen – Staaten der westlichen Wertegemeinschaft </w:t>
      </w:r>
      <w:r w:rsidR="00442D9A" w:rsidRPr="00985AF4">
        <w:rPr>
          <w:rFonts w:ascii="Open Sans" w:hAnsi="Open Sans" w:cs="Open Sans"/>
          <w:sz w:val="18"/>
          <w:szCs w:val="18"/>
        </w:rPr>
        <w:t>erzeugt werden soll</w:t>
      </w:r>
      <w:r w:rsidR="004E1E61" w:rsidRPr="00985AF4">
        <w:rPr>
          <w:rFonts w:ascii="Open Sans" w:hAnsi="Open Sans" w:cs="Open Sans"/>
          <w:sz w:val="18"/>
          <w:szCs w:val="18"/>
        </w:rPr>
        <w:t>.</w:t>
      </w:r>
      <w:r w:rsidRPr="00985AF4">
        <w:rPr>
          <w:rFonts w:ascii="Open Sans" w:hAnsi="Open Sans" w:cs="Open Sans"/>
          <w:sz w:val="18"/>
          <w:szCs w:val="18"/>
        </w:rPr>
        <w:t xml:space="preserve"> </w:t>
      </w:r>
    </w:p>
    <w:p w14:paraId="0D0183CD" w14:textId="1A4BE80D" w:rsidR="00FC3ADF" w:rsidRPr="00985AF4" w:rsidRDefault="0078335A" w:rsidP="00985AF4">
      <w:pPr>
        <w:pStyle w:val="Listenabsatz"/>
        <w:numPr>
          <w:ilvl w:val="0"/>
          <w:numId w:val="24"/>
        </w:numPr>
        <w:spacing w:line="240" w:lineRule="auto"/>
        <w:jc w:val="both"/>
        <w:rPr>
          <w:rFonts w:ascii="Open Sans" w:hAnsi="Open Sans" w:cs="Open Sans"/>
          <w:sz w:val="18"/>
          <w:szCs w:val="18"/>
        </w:rPr>
      </w:pPr>
      <w:r w:rsidRPr="00985AF4">
        <w:rPr>
          <w:rFonts w:ascii="Open Sans" w:hAnsi="Open Sans" w:cs="Open Sans"/>
          <w:sz w:val="18"/>
          <w:szCs w:val="18"/>
        </w:rPr>
        <w:t>Zweitens</w:t>
      </w:r>
      <w:r w:rsidR="00C237D6" w:rsidRPr="00985AF4">
        <w:rPr>
          <w:rFonts w:ascii="Open Sans" w:hAnsi="Open Sans" w:cs="Open Sans"/>
          <w:sz w:val="18"/>
          <w:szCs w:val="18"/>
        </w:rPr>
        <w:t xml:space="preserve"> liegt die Vermutung nahe, </w:t>
      </w:r>
      <w:r w:rsidR="00FF5F0C" w:rsidRPr="00985AF4">
        <w:rPr>
          <w:rFonts w:ascii="Open Sans" w:hAnsi="Open Sans" w:cs="Open Sans"/>
          <w:sz w:val="18"/>
          <w:szCs w:val="18"/>
        </w:rPr>
        <w:t>dass dieses Narrativ</w:t>
      </w:r>
      <w:r w:rsidR="00BD7B1D" w:rsidRPr="00985AF4">
        <w:rPr>
          <w:rFonts w:ascii="Open Sans" w:hAnsi="Open Sans" w:cs="Open Sans"/>
          <w:sz w:val="18"/>
          <w:szCs w:val="18"/>
        </w:rPr>
        <w:t xml:space="preserve"> polnischer Russophobie</w:t>
      </w:r>
      <w:r w:rsidRPr="00985AF4">
        <w:rPr>
          <w:rFonts w:ascii="Open Sans" w:hAnsi="Open Sans" w:cs="Open Sans"/>
          <w:sz w:val="18"/>
          <w:szCs w:val="18"/>
        </w:rPr>
        <w:t>, imperialistischer Ansprüche</w:t>
      </w:r>
      <w:r w:rsidR="000350B1" w:rsidRPr="00985AF4">
        <w:rPr>
          <w:rFonts w:ascii="Open Sans" w:hAnsi="Open Sans" w:cs="Open Sans"/>
          <w:sz w:val="18"/>
          <w:szCs w:val="18"/>
        </w:rPr>
        <w:t xml:space="preserve"> </w:t>
      </w:r>
      <w:r w:rsidR="00BD7B1D" w:rsidRPr="00985AF4">
        <w:rPr>
          <w:rFonts w:ascii="Open Sans" w:hAnsi="Open Sans" w:cs="Open Sans"/>
          <w:sz w:val="18"/>
          <w:szCs w:val="18"/>
        </w:rPr>
        <w:t xml:space="preserve">und </w:t>
      </w:r>
      <w:r w:rsidRPr="00985AF4">
        <w:rPr>
          <w:rFonts w:ascii="Open Sans" w:hAnsi="Open Sans" w:cs="Open Sans"/>
          <w:sz w:val="18"/>
          <w:szCs w:val="18"/>
        </w:rPr>
        <w:t xml:space="preserve">resultierender </w:t>
      </w:r>
      <w:r w:rsidR="00BD7B1D" w:rsidRPr="00985AF4">
        <w:rPr>
          <w:rFonts w:ascii="Open Sans" w:hAnsi="Open Sans" w:cs="Open Sans"/>
          <w:sz w:val="18"/>
          <w:szCs w:val="18"/>
        </w:rPr>
        <w:t>militärischer Aufrüstung</w:t>
      </w:r>
      <w:r w:rsidR="00FF5F0C" w:rsidRPr="00985AF4">
        <w:rPr>
          <w:rFonts w:ascii="Open Sans" w:hAnsi="Open Sans" w:cs="Open Sans"/>
          <w:sz w:val="18"/>
          <w:szCs w:val="18"/>
        </w:rPr>
        <w:t xml:space="preserve"> </w:t>
      </w:r>
      <w:r w:rsidR="007740BB" w:rsidRPr="00985AF4">
        <w:rPr>
          <w:rFonts w:ascii="Open Sans" w:hAnsi="Open Sans" w:cs="Open Sans"/>
          <w:sz w:val="18"/>
          <w:szCs w:val="18"/>
        </w:rPr>
        <w:t xml:space="preserve">neben der </w:t>
      </w:r>
      <w:r w:rsidRPr="00985AF4">
        <w:rPr>
          <w:rFonts w:ascii="Open Sans" w:hAnsi="Open Sans" w:cs="Open Sans"/>
          <w:sz w:val="18"/>
          <w:szCs w:val="18"/>
        </w:rPr>
        <w:t xml:space="preserve">wiederholten </w:t>
      </w:r>
      <w:r w:rsidR="007740BB" w:rsidRPr="00985AF4">
        <w:rPr>
          <w:rFonts w:ascii="Open Sans" w:hAnsi="Open Sans" w:cs="Open Sans"/>
          <w:sz w:val="18"/>
          <w:szCs w:val="18"/>
        </w:rPr>
        <w:t>Legitimation des Angriffs auf die Ukraine</w:t>
      </w:r>
      <w:r w:rsidR="004E1E61" w:rsidRPr="00985AF4">
        <w:rPr>
          <w:rFonts w:ascii="Open Sans" w:hAnsi="Open Sans" w:cs="Open Sans"/>
          <w:sz w:val="18"/>
          <w:szCs w:val="18"/>
        </w:rPr>
        <w:t>,</w:t>
      </w:r>
      <w:r w:rsidR="007740BB" w:rsidRPr="00985AF4">
        <w:rPr>
          <w:rFonts w:ascii="Open Sans" w:hAnsi="Open Sans" w:cs="Open Sans"/>
          <w:sz w:val="18"/>
          <w:szCs w:val="18"/>
        </w:rPr>
        <w:t xml:space="preserve"> </w:t>
      </w:r>
      <w:r w:rsidR="00FF5F0C" w:rsidRPr="00985AF4">
        <w:rPr>
          <w:rFonts w:ascii="Open Sans" w:hAnsi="Open Sans" w:cs="Open Sans"/>
          <w:sz w:val="18"/>
          <w:szCs w:val="18"/>
        </w:rPr>
        <w:t xml:space="preserve">insbesondere für </w:t>
      </w:r>
      <w:r w:rsidR="007740BB" w:rsidRPr="00985AF4">
        <w:rPr>
          <w:rFonts w:ascii="Open Sans" w:hAnsi="Open Sans" w:cs="Open Sans"/>
          <w:sz w:val="18"/>
          <w:szCs w:val="18"/>
        </w:rPr>
        <w:t>die</w:t>
      </w:r>
      <w:r w:rsidR="00FF5F0C" w:rsidRPr="00985AF4">
        <w:rPr>
          <w:rFonts w:ascii="Open Sans" w:hAnsi="Open Sans" w:cs="Open Sans"/>
          <w:sz w:val="18"/>
          <w:szCs w:val="18"/>
        </w:rPr>
        <w:t xml:space="preserve"> </w:t>
      </w:r>
      <w:r w:rsidR="00BD7B1D" w:rsidRPr="00985AF4">
        <w:rPr>
          <w:rFonts w:ascii="Open Sans" w:hAnsi="Open Sans" w:cs="Open Sans"/>
          <w:sz w:val="18"/>
          <w:szCs w:val="18"/>
        </w:rPr>
        <w:t xml:space="preserve">Rechtfertigung einer steigenden Militärpräsenz in der russischen Exklave der Oblast Kaliningrad </w:t>
      </w:r>
      <w:r w:rsidR="00C237D6" w:rsidRPr="00985AF4">
        <w:rPr>
          <w:rFonts w:ascii="Open Sans" w:hAnsi="Open Sans" w:cs="Open Sans"/>
          <w:sz w:val="18"/>
          <w:szCs w:val="18"/>
        </w:rPr>
        <w:t xml:space="preserve">und im schlimmsten Fall eines weiteren Überfalls auf Polen oder die baltischen Staaten </w:t>
      </w:r>
      <w:r w:rsidR="00BD7B1D" w:rsidRPr="00985AF4">
        <w:rPr>
          <w:rFonts w:ascii="Open Sans" w:hAnsi="Open Sans" w:cs="Open Sans"/>
          <w:sz w:val="18"/>
          <w:szCs w:val="18"/>
        </w:rPr>
        <w:t>verwendet wird.</w:t>
      </w:r>
    </w:p>
    <w:p w14:paraId="0BBB30DB" w14:textId="04FBAF8C" w:rsidR="00FC3ADF" w:rsidRPr="00FC3ADF" w:rsidRDefault="00CA33AD" w:rsidP="001F2398">
      <w:pPr>
        <w:pStyle w:val="KAS-LB-H2"/>
        <w:spacing w:line="240" w:lineRule="auto"/>
      </w:pPr>
      <w:r>
        <w:t>Warschau als Adressat imperialistischer Drohgebärden aus Moskau</w:t>
      </w:r>
    </w:p>
    <w:p w14:paraId="4EED4187" w14:textId="41CEE54F" w:rsidR="00820CE5" w:rsidRDefault="003019A6" w:rsidP="001F2398">
      <w:pPr>
        <w:autoSpaceDE w:val="0"/>
        <w:autoSpaceDN w:val="0"/>
        <w:adjustRightInd w:val="0"/>
        <w:spacing w:after="0" w:line="240" w:lineRule="auto"/>
        <w:jc w:val="both"/>
        <w:rPr>
          <w:rFonts w:ascii="Open Sans" w:eastAsia="Times New Roman" w:hAnsi="Open Sans" w:cs="Open Sans"/>
          <w:sz w:val="18"/>
          <w:szCs w:val="18"/>
          <w:lang w:eastAsia="de-DE"/>
        </w:rPr>
      </w:pPr>
      <w:r>
        <w:rPr>
          <w:rFonts w:ascii="Open Sans" w:eastAsia="Times New Roman" w:hAnsi="Open Sans" w:cs="Open Sans"/>
          <w:sz w:val="18"/>
          <w:szCs w:val="18"/>
          <w:lang w:eastAsia="de-DE"/>
        </w:rPr>
        <w:t xml:space="preserve">Durch die Berichterstattung in Russland zieht sich ein </w:t>
      </w:r>
      <w:r w:rsidR="00213346">
        <w:rPr>
          <w:rFonts w:ascii="Open Sans" w:eastAsia="Times New Roman" w:hAnsi="Open Sans" w:cs="Open Sans"/>
          <w:sz w:val="18"/>
          <w:szCs w:val="18"/>
          <w:lang w:eastAsia="de-DE"/>
        </w:rPr>
        <w:t>auffällig</w:t>
      </w:r>
      <w:r>
        <w:rPr>
          <w:rFonts w:ascii="Open Sans" w:eastAsia="Times New Roman" w:hAnsi="Open Sans" w:cs="Open Sans"/>
          <w:sz w:val="18"/>
          <w:szCs w:val="18"/>
          <w:lang w:eastAsia="de-DE"/>
        </w:rPr>
        <w:t xml:space="preserve"> ambivalentes Selbstverständnis. </w:t>
      </w:r>
      <w:r w:rsidR="0009055E" w:rsidRPr="0009055E">
        <w:rPr>
          <w:rFonts w:ascii="Open Sans" w:eastAsia="Times New Roman" w:hAnsi="Open Sans" w:cs="Open Sans"/>
          <w:sz w:val="18"/>
          <w:szCs w:val="18"/>
          <w:lang w:eastAsia="de-DE"/>
        </w:rPr>
        <w:t xml:space="preserve">So wird </w:t>
      </w:r>
      <w:r w:rsidR="0009055E">
        <w:rPr>
          <w:rFonts w:ascii="Open Sans" w:eastAsia="Times New Roman" w:hAnsi="Open Sans" w:cs="Open Sans"/>
          <w:sz w:val="18"/>
          <w:szCs w:val="18"/>
          <w:lang w:eastAsia="de-DE"/>
        </w:rPr>
        <w:t xml:space="preserve">die </w:t>
      </w:r>
      <w:r w:rsidR="0009055E" w:rsidRPr="0009055E">
        <w:rPr>
          <w:rFonts w:ascii="Open Sans" w:eastAsia="Times New Roman" w:hAnsi="Open Sans" w:cs="Open Sans"/>
          <w:sz w:val="18"/>
          <w:szCs w:val="18"/>
          <w:lang w:eastAsia="de-DE"/>
        </w:rPr>
        <w:t>Russ</w:t>
      </w:r>
      <w:r w:rsidR="0009055E">
        <w:rPr>
          <w:rFonts w:ascii="Open Sans" w:eastAsia="Times New Roman" w:hAnsi="Open Sans" w:cs="Open Sans"/>
          <w:sz w:val="18"/>
          <w:szCs w:val="18"/>
          <w:lang w:eastAsia="de-DE"/>
        </w:rPr>
        <w:t xml:space="preserve">ische Föderation </w:t>
      </w:r>
      <w:r w:rsidR="0009055E" w:rsidRPr="0009055E">
        <w:rPr>
          <w:rFonts w:ascii="Open Sans" w:eastAsia="Times New Roman" w:hAnsi="Open Sans" w:cs="Open Sans"/>
          <w:sz w:val="18"/>
          <w:szCs w:val="18"/>
          <w:lang w:eastAsia="de-DE"/>
        </w:rPr>
        <w:t>u</w:t>
      </w:r>
      <w:r w:rsidR="0009055E">
        <w:rPr>
          <w:rFonts w:ascii="Open Sans" w:eastAsia="Times New Roman" w:hAnsi="Open Sans" w:cs="Open Sans"/>
          <w:sz w:val="18"/>
          <w:szCs w:val="18"/>
          <w:lang w:eastAsia="de-DE"/>
        </w:rPr>
        <w:t xml:space="preserve">nter Führung </w:t>
      </w:r>
      <w:r w:rsidR="0009055E" w:rsidRPr="0009055E">
        <w:rPr>
          <w:rFonts w:ascii="Open Sans" w:eastAsia="Times New Roman" w:hAnsi="Open Sans" w:cs="Open Sans"/>
          <w:sz w:val="18"/>
          <w:szCs w:val="18"/>
          <w:lang w:eastAsia="de-DE"/>
        </w:rPr>
        <w:t>Wladimir Putin</w:t>
      </w:r>
      <w:r w:rsidR="0009055E">
        <w:rPr>
          <w:rFonts w:ascii="Open Sans" w:eastAsia="Times New Roman" w:hAnsi="Open Sans" w:cs="Open Sans"/>
          <w:sz w:val="18"/>
          <w:szCs w:val="18"/>
          <w:lang w:eastAsia="de-DE"/>
        </w:rPr>
        <w:t xml:space="preserve">s </w:t>
      </w:r>
      <w:r w:rsidR="0009055E" w:rsidRPr="0009055E">
        <w:rPr>
          <w:rFonts w:ascii="Open Sans" w:eastAsia="Times New Roman" w:hAnsi="Open Sans" w:cs="Open Sans"/>
          <w:sz w:val="18"/>
          <w:szCs w:val="18"/>
          <w:lang w:eastAsia="de-DE"/>
        </w:rPr>
        <w:t>häufig als missverstandene</w:t>
      </w:r>
      <w:r w:rsidR="0009055E">
        <w:rPr>
          <w:rFonts w:ascii="Open Sans" w:eastAsia="Times New Roman" w:hAnsi="Open Sans" w:cs="Open Sans"/>
          <w:sz w:val="18"/>
          <w:szCs w:val="18"/>
          <w:lang w:eastAsia="de-DE"/>
        </w:rPr>
        <w:t>r, defensiver, teilweise sogar streitschlichtender Teilnehmer im Spannungsfeld geopolitischer Machtkämpfe</w:t>
      </w:r>
      <w:r w:rsidR="00001610">
        <w:rPr>
          <w:rFonts w:ascii="Open Sans" w:eastAsia="Times New Roman" w:hAnsi="Open Sans" w:cs="Open Sans"/>
          <w:sz w:val="18"/>
          <w:szCs w:val="18"/>
          <w:lang w:eastAsia="de-DE"/>
        </w:rPr>
        <w:t xml:space="preserve"> dargestellt</w:t>
      </w:r>
      <w:r w:rsidR="004E1E61">
        <w:rPr>
          <w:rFonts w:ascii="Open Sans" w:eastAsia="Times New Roman" w:hAnsi="Open Sans" w:cs="Open Sans"/>
          <w:sz w:val="18"/>
          <w:szCs w:val="18"/>
          <w:lang w:eastAsia="de-DE"/>
        </w:rPr>
        <w:t xml:space="preserve">. Ein Spannungsfeld, </w:t>
      </w:r>
      <w:r w:rsidR="00001610">
        <w:rPr>
          <w:rFonts w:ascii="Open Sans" w:eastAsia="Times New Roman" w:hAnsi="Open Sans" w:cs="Open Sans"/>
          <w:sz w:val="18"/>
          <w:szCs w:val="18"/>
          <w:lang w:eastAsia="de-DE"/>
        </w:rPr>
        <w:t>welche</w:t>
      </w:r>
      <w:r w:rsidR="004E1E61">
        <w:rPr>
          <w:rFonts w:ascii="Open Sans" w:eastAsia="Times New Roman" w:hAnsi="Open Sans" w:cs="Open Sans"/>
          <w:sz w:val="18"/>
          <w:szCs w:val="18"/>
          <w:lang w:eastAsia="de-DE"/>
        </w:rPr>
        <w:t xml:space="preserve">s </w:t>
      </w:r>
      <w:r w:rsidR="00001610">
        <w:rPr>
          <w:rFonts w:ascii="Open Sans" w:eastAsia="Times New Roman" w:hAnsi="Open Sans" w:cs="Open Sans"/>
          <w:sz w:val="18"/>
          <w:szCs w:val="18"/>
          <w:lang w:eastAsia="de-DE"/>
        </w:rPr>
        <w:t xml:space="preserve">durch </w:t>
      </w:r>
      <w:r w:rsidR="008D5E00">
        <w:rPr>
          <w:rFonts w:ascii="Open Sans" w:eastAsia="Times New Roman" w:hAnsi="Open Sans" w:cs="Open Sans"/>
          <w:sz w:val="18"/>
          <w:szCs w:val="18"/>
          <w:lang w:eastAsia="de-DE"/>
        </w:rPr>
        <w:t>„</w:t>
      </w:r>
      <w:r w:rsidR="0009055E">
        <w:rPr>
          <w:rFonts w:ascii="Open Sans" w:eastAsia="Times New Roman" w:hAnsi="Open Sans" w:cs="Open Sans"/>
          <w:sz w:val="18"/>
          <w:szCs w:val="18"/>
          <w:lang w:eastAsia="de-DE"/>
        </w:rPr>
        <w:t>westliche Dekadenz</w:t>
      </w:r>
      <w:r w:rsidR="008D5E00">
        <w:rPr>
          <w:rFonts w:ascii="Open Sans" w:eastAsia="Times New Roman" w:hAnsi="Open Sans" w:cs="Open Sans"/>
          <w:sz w:val="18"/>
          <w:szCs w:val="18"/>
          <w:lang w:eastAsia="de-DE"/>
        </w:rPr>
        <w:t>“</w:t>
      </w:r>
      <w:r w:rsidR="0009055E">
        <w:rPr>
          <w:rFonts w:ascii="Open Sans" w:eastAsia="Times New Roman" w:hAnsi="Open Sans" w:cs="Open Sans"/>
          <w:sz w:val="18"/>
          <w:szCs w:val="18"/>
          <w:lang w:eastAsia="de-DE"/>
        </w:rPr>
        <w:t xml:space="preserve">, </w:t>
      </w:r>
      <w:r w:rsidR="008D5E00">
        <w:rPr>
          <w:rFonts w:ascii="Open Sans" w:eastAsia="Times New Roman" w:hAnsi="Open Sans" w:cs="Open Sans"/>
          <w:sz w:val="18"/>
          <w:szCs w:val="18"/>
          <w:lang w:eastAsia="de-DE"/>
        </w:rPr>
        <w:t xml:space="preserve">„satanische </w:t>
      </w:r>
      <w:r w:rsidR="0009055E">
        <w:rPr>
          <w:rFonts w:ascii="Open Sans" w:eastAsia="Times New Roman" w:hAnsi="Open Sans" w:cs="Open Sans"/>
          <w:sz w:val="18"/>
          <w:szCs w:val="18"/>
          <w:lang w:eastAsia="de-DE"/>
        </w:rPr>
        <w:t>LGBT-Ideologie</w:t>
      </w:r>
      <w:r w:rsidR="008D5E00">
        <w:rPr>
          <w:rFonts w:ascii="Open Sans" w:eastAsia="Times New Roman" w:hAnsi="Open Sans" w:cs="Open Sans"/>
          <w:sz w:val="18"/>
          <w:szCs w:val="18"/>
          <w:lang w:eastAsia="de-DE"/>
        </w:rPr>
        <w:t>“</w:t>
      </w:r>
      <w:r w:rsidR="006D59F5">
        <w:rPr>
          <w:rFonts w:ascii="Open Sans" w:eastAsia="Times New Roman" w:hAnsi="Open Sans" w:cs="Open Sans"/>
          <w:sz w:val="18"/>
          <w:szCs w:val="18"/>
          <w:lang w:eastAsia="de-DE"/>
        </w:rPr>
        <w:t xml:space="preserve">, „Russophobie“ sowie </w:t>
      </w:r>
      <w:r w:rsidR="0009055E">
        <w:rPr>
          <w:rFonts w:ascii="Open Sans" w:eastAsia="Times New Roman" w:hAnsi="Open Sans" w:cs="Open Sans"/>
          <w:sz w:val="18"/>
          <w:szCs w:val="18"/>
          <w:lang w:eastAsia="de-DE"/>
        </w:rPr>
        <w:t>Gier nach Macht und Einfluss</w:t>
      </w:r>
      <w:r w:rsidR="00001610">
        <w:rPr>
          <w:rFonts w:ascii="Open Sans" w:eastAsia="Times New Roman" w:hAnsi="Open Sans" w:cs="Open Sans"/>
          <w:sz w:val="18"/>
          <w:szCs w:val="18"/>
          <w:lang w:eastAsia="de-DE"/>
        </w:rPr>
        <w:t xml:space="preserve"> hervorgerufen w</w:t>
      </w:r>
      <w:r w:rsidR="007B7FA4">
        <w:rPr>
          <w:rFonts w:ascii="Open Sans" w:eastAsia="Times New Roman" w:hAnsi="Open Sans" w:cs="Open Sans"/>
          <w:sz w:val="18"/>
          <w:szCs w:val="18"/>
          <w:lang w:eastAsia="de-DE"/>
        </w:rPr>
        <w:t>ird</w:t>
      </w:r>
      <w:r w:rsidR="00001610">
        <w:rPr>
          <w:rFonts w:ascii="Open Sans" w:eastAsia="Times New Roman" w:hAnsi="Open Sans" w:cs="Open Sans"/>
          <w:sz w:val="18"/>
          <w:szCs w:val="18"/>
          <w:lang w:eastAsia="de-DE"/>
        </w:rPr>
        <w:t>. Zunehmend wird jedoch</w:t>
      </w:r>
      <w:r w:rsidR="0009055E">
        <w:rPr>
          <w:rFonts w:ascii="Open Sans" w:eastAsia="Times New Roman" w:hAnsi="Open Sans" w:cs="Open Sans"/>
          <w:sz w:val="18"/>
          <w:szCs w:val="18"/>
          <w:lang w:eastAsia="de-DE"/>
        </w:rPr>
        <w:t xml:space="preserve"> ein</w:t>
      </w:r>
      <w:r w:rsidR="006D59F5">
        <w:rPr>
          <w:rFonts w:ascii="Open Sans" w:eastAsia="Times New Roman" w:hAnsi="Open Sans" w:cs="Open Sans"/>
          <w:sz w:val="18"/>
          <w:szCs w:val="18"/>
          <w:lang w:eastAsia="de-DE"/>
        </w:rPr>
        <w:t xml:space="preserve"> </w:t>
      </w:r>
      <w:r w:rsidR="00001610">
        <w:rPr>
          <w:rFonts w:ascii="Open Sans" w:eastAsia="Times New Roman" w:hAnsi="Open Sans" w:cs="Open Sans"/>
          <w:sz w:val="18"/>
          <w:szCs w:val="18"/>
          <w:lang w:eastAsia="de-DE"/>
        </w:rPr>
        <w:t>widersprüchliches Bild</w:t>
      </w:r>
      <w:r w:rsidR="0009055E">
        <w:rPr>
          <w:rFonts w:ascii="Open Sans" w:eastAsia="Times New Roman" w:hAnsi="Open Sans" w:cs="Open Sans"/>
          <w:sz w:val="18"/>
          <w:szCs w:val="18"/>
          <w:lang w:eastAsia="de-DE"/>
        </w:rPr>
        <w:t xml:space="preserve"> </w:t>
      </w:r>
      <w:r w:rsidR="00001610">
        <w:rPr>
          <w:rFonts w:ascii="Open Sans" w:eastAsia="Times New Roman" w:hAnsi="Open Sans" w:cs="Open Sans"/>
          <w:sz w:val="18"/>
          <w:szCs w:val="18"/>
          <w:lang w:eastAsia="de-DE"/>
        </w:rPr>
        <w:t>bezüglich der russischen</w:t>
      </w:r>
      <w:r w:rsidR="0009055E">
        <w:rPr>
          <w:rFonts w:ascii="Open Sans" w:eastAsia="Times New Roman" w:hAnsi="Open Sans" w:cs="Open Sans"/>
          <w:sz w:val="18"/>
          <w:szCs w:val="18"/>
          <w:lang w:eastAsia="de-DE"/>
        </w:rPr>
        <w:t xml:space="preserve"> Rolle im politischen Weltgeschehen </w:t>
      </w:r>
      <w:r w:rsidR="00001610">
        <w:rPr>
          <w:rFonts w:ascii="Open Sans" w:eastAsia="Times New Roman" w:hAnsi="Open Sans" w:cs="Open Sans"/>
          <w:sz w:val="18"/>
          <w:szCs w:val="18"/>
          <w:lang w:eastAsia="de-DE"/>
        </w:rPr>
        <w:t>gezeichnet</w:t>
      </w:r>
      <w:r w:rsidR="007B7FA4">
        <w:rPr>
          <w:rFonts w:ascii="Open Sans" w:eastAsia="Times New Roman" w:hAnsi="Open Sans" w:cs="Open Sans"/>
          <w:sz w:val="18"/>
          <w:szCs w:val="18"/>
          <w:lang w:eastAsia="de-DE"/>
        </w:rPr>
        <w:t xml:space="preserve">, </w:t>
      </w:r>
      <w:r w:rsidR="006D59F5">
        <w:rPr>
          <w:rFonts w:ascii="Open Sans" w:eastAsia="Times New Roman" w:hAnsi="Open Sans" w:cs="Open Sans"/>
          <w:sz w:val="18"/>
          <w:szCs w:val="18"/>
          <w:lang w:eastAsia="de-DE"/>
        </w:rPr>
        <w:t xml:space="preserve">demzufolge Russland ein standhaftes, unerschütterliches Imperium darstellt, das eben jenen westlichen </w:t>
      </w:r>
      <w:r w:rsidR="00CD43A1">
        <w:rPr>
          <w:rFonts w:ascii="Open Sans" w:eastAsia="Times New Roman" w:hAnsi="Open Sans" w:cs="Open Sans"/>
          <w:sz w:val="18"/>
          <w:szCs w:val="18"/>
          <w:lang w:eastAsia="de-DE"/>
        </w:rPr>
        <w:t xml:space="preserve">Aggressionen in Form von </w:t>
      </w:r>
      <w:r w:rsidR="006D59F5">
        <w:rPr>
          <w:rFonts w:ascii="Open Sans" w:eastAsia="Times New Roman" w:hAnsi="Open Sans" w:cs="Open Sans"/>
          <w:sz w:val="18"/>
          <w:szCs w:val="18"/>
          <w:lang w:eastAsia="de-DE"/>
        </w:rPr>
        <w:t xml:space="preserve">Sanktionen </w:t>
      </w:r>
      <w:r w:rsidR="00CD43A1">
        <w:rPr>
          <w:rFonts w:ascii="Open Sans" w:eastAsia="Times New Roman" w:hAnsi="Open Sans" w:cs="Open Sans"/>
          <w:sz w:val="18"/>
          <w:szCs w:val="18"/>
          <w:lang w:eastAsia="de-DE"/>
        </w:rPr>
        <w:t xml:space="preserve">und angeblich orchestrierten Umsturzversuchen </w:t>
      </w:r>
      <w:r w:rsidR="0045067B">
        <w:rPr>
          <w:rFonts w:ascii="Open Sans" w:eastAsia="Times New Roman" w:hAnsi="Open Sans" w:cs="Open Sans"/>
          <w:sz w:val="18"/>
          <w:szCs w:val="18"/>
          <w:lang w:eastAsia="de-DE"/>
        </w:rPr>
        <w:t xml:space="preserve">in Osteuropa </w:t>
      </w:r>
      <w:r w:rsidR="006D59F5">
        <w:rPr>
          <w:rFonts w:ascii="Open Sans" w:eastAsia="Times New Roman" w:hAnsi="Open Sans" w:cs="Open Sans"/>
          <w:sz w:val="18"/>
          <w:szCs w:val="18"/>
          <w:lang w:eastAsia="de-DE"/>
        </w:rPr>
        <w:t>trotzen k</w:t>
      </w:r>
      <w:r w:rsidR="00001610">
        <w:rPr>
          <w:rFonts w:ascii="Open Sans" w:eastAsia="Times New Roman" w:hAnsi="Open Sans" w:cs="Open Sans"/>
          <w:sz w:val="18"/>
          <w:szCs w:val="18"/>
          <w:lang w:eastAsia="de-DE"/>
        </w:rPr>
        <w:t>önne</w:t>
      </w:r>
      <w:r w:rsidR="006D59F5">
        <w:rPr>
          <w:rFonts w:ascii="Open Sans" w:eastAsia="Times New Roman" w:hAnsi="Open Sans" w:cs="Open Sans"/>
          <w:sz w:val="18"/>
          <w:szCs w:val="18"/>
          <w:lang w:eastAsia="de-DE"/>
        </w:rPr>
        <w:t xml:space="preserve">. </w:t>
      </w:r>
      <w:r w:rsidR="00820CE5" w:rsidRPr="00820CE5">
        <w:rPr>
          <w:rFonts w:ascii="Open Sans" w:eastAsia="Times New Roman" w:hAnsi="Open Sans" w:cs="Open Sans"/>
          <w:sz w:val="18"/>
          <w:szCs w:val="18"/>
          <w:lang w:eastAsia="de-DE"/>
        </w:rPr>
        <w:t>Dies wurde insbesondere am 9</w:t>
      </w:r>
      <w:r w:rsidR="00001610">
        <w:rPr>
          <w:rFonts w:ascii="Open Sans" w:eastAsia="Times New Roman" w:hAnsi="Open Sans" w:cs="Open Sans"/>
          <w:sz w:val="18"/>
          <w:szCs w:val="18"/>
          <w:lang w:eastAsia="de-DE"/>
        </w:rPr>
        <w:t>.</w:t>
      </w:r>
      <w:r w:rsidR="00820CE5" w:rsidRPr="00820CE5">
        <w:rPr>
          <w:rFonts w:ascii="Open Sans" w:eastAsia="Times New Roman" w:hAnsi="Open Sans" w:cs="Open Sans"/>
          <w:sz w:val="18"/>
          <w:szCs w:val="18"/>
          <w:lang w:eastAsia="de-DE"/>
        </w:rPr>
        <w:t xml:space="preserve"> Juni 2022 deutlich, ein</w:t>
      </w:r>
      <w:r w:rsidR="0045067B">
        <w:rPr>
          <w:rFonts w:ascii="Open Sans" w:eastAsia="Times New Roman" w:hAnsi="Open Sans" w:cs="Open Sans"/>
          <w:sz w:val="18"/>
          <w:szCs w:val="18"/>
          <w:lang w:eastAsia="de-DE"/>
        </w:rPr>
        <w:t>em</w:t>
      </w:r>
      <w:r w:rsidR="00820CE5" w:rsidRPr="00820CE5">
        <w:rPr>
          <w:rFonts w:ascii="Open Sans" w:eastAsia="Times New Roman" w:hAnsi="Open Sans" w:cs="Open Sans"/>
          <w:sz w:val="18"/>
          <w:szCs w:val="18"/>
          <w:lang w:eastAsia="de-DE"/>
        </w:rPr>
        <w:t xml:space="preserve"> Tag, an dem in Russland Feierlichkeiten zum 350. Geburtstag des Zaren Peter de</w:t>
      </w:r>
      <w:r w:rsidR="00534FBE">
        <w:rPr>
          <w:rFonts w:ascii="Open Sans" w:eastAsia="Times New Roman" w:hAnsi="Open Sans" w:cs="Open Sans"/>
          <w:sz w:val="18"/>
          <w:szCs w:val="18"/>
          <w:lang w:eastAsia="de-DE"/>
        </w:rPr>
        <w:t>s</w:t>
      </w:r>
      <w:r w:rsidR="00820CE5" w:rsidRPr="00820CE5">
        <w:rPr>
          <w:rFonts w:ascii="Open Sans" w:eastAsia="Times New Roman" w:hAnsi="Open Sans" w:cs="Open Sans"/>
          <w:sz w:val="18"/>
          <w:szCs w:val="18"/>
          <w:lang w:eastAsia="de-DE"/>
        </w:rPr>
        <w:t xml:space="preserve"> Großen abgehalten </w:t>
      </w:r>
      <w:r w:rsidR="00820CE5" w:rsidRPr="00096AE2">
        <w:rPr>
          <w:rFonts w:ascii="Open Sans" w:eastAsia="Times New Roman" w:hAnsi="Open Sans" w:cs="Open Sans"/>
          <w:sz w:val="18"/>
          <w:szCs w:val="18"/>
          <w:lang w:eastAsia="de-DE"/>
        </w:rPr>
        <w:t xml:space="preserve">wurden. </w:t>
      </w:r>
      <w:r w:rsidR="0045067B" w:rsidRPr="00096AE2">
        <w:rPr>
          <w:rFonts w:ascii="Open Sans" w:eastAsia="Times New Roman" w:hAnsi="Open Sans" w:cs="Open Sans"/>
          <w:sz w:val="18"/>
          <w:szCs w:val="18"/>
          <w:lang w:eastAsia="de-DE"/>
        </w:rPr>
        <w:t>Hierbei bezog sich</w:t>
      </w:r>
      <w:r w:rsidR="00820CE5" w:rsidRPr="00820CE5">
        <w:rPr>
          <w:rFonts w:ascii="Open Sans" w:eastAsia="Times New Roman" w:hAnsi="Open Sans" w:cs="Open Sans"/>
          <w:sz w:val="18"/>
          <w:szCs w:val="18"/>
          <w:lang w:eastAsia="de-DE"/>
        </w:rPr>
        <w:t xml:space="preserve"> </w:t>
      </w:r>
      <w:r w:rsidR="007B7FA4">
        <w:rPr>
          <w:rFonts w:ascii="Open Sans" w:eastAsia="Times New Roman" w:hAnsi="Open Sans" w:cs="Open Sans"/>
          <w:sz w:val="18"/>
          <w:szCs w:val="18"/>
          <w:lang w:eastAsia="de-DE"/>
        </w:rPr>
        <w:t xml:space="preserve">der russische Staatspräsident, Wladimir Putin, </w:t>
      </w:r>
      <w:r w:rsidR="00820CE5" w:rsidRPr="00820CE5">
        <w:rPr>
          <w:rFonts w:ascii="Open Sans" w:eastAsia="Times New Roman" w:hAnsi="Open Sans" w:cs="Open Sans"/>
          <w:sz w:val="18"/>
          <w:szCs w:val="18"/>
          <w:lang w:eastAsia="de-DE"/>
        </w:rPr>
        <w:t xml:space="preserve">auf das imperialistische Vermächtnis des Zaren und konstatierte, er würde </w:t>
      </w:r>
      <w:r w:rsidR="0045067B">
        <w:rPr>
          <w:rFonts w:ascii="Open Sans" w:eastAsia="Times New Roman" w:hAnsi="Open Sans" w:cs="Open Sans"/>
          <w:sz w:val="18"/>
          <w:szCs w:val="18"/>
          <w:lang w:eastAsia="de-DE"/>
        </w:rPr>
        <w:t xml:space="preserve">wie der Zar </w:t>
      </w:r>
      <w:r w:rsidR="00820CE5" w:rsidRPr="00820CE5">
        <w:rPr>
          <w:rFonts w:ascii="Open Sans" w:eastAsia="Times New Roman" w:hAnsi="Open Sans" w:cs="Open Sans"/>
          <w:sz w:val="18"/>
          <w:szCs w:val="18"/>
          <w:lang w:eastAsia="de-DE"/>
        </w:rPr>
        <w:t xml:space="preserve">Gebiete nicht erobern, sondern befreien und im Rahmen der Fortsetzung des Großen Vaterländischen Krieges </w:t>
      </w:r>
      <w:r w:rsidR="0045067B">
        <w:rPr>
          <w:rFonts w:ascii="Open Sans" w:eastAsia="Times New Roman" w:hAnsi="Open Sans" w:cs="Open Sans"/>
          <w:sz w:val="18"/>
          <w:szCs w:val="18"/>
          <w:lang w:eastAsia="de-DE"/>
        </w:rPr>
        <w:t xml:space="preserve">von 1941-1945 </w:t>
      </w:r>
      <w:r w:rsidR="00001610">
        <w:rPr>
          <w:rFonts w:ascii="Open Sans" w:eastAsia="Times New Roman" w:hAnsi="Open Sans" w:cs="Open Sans"/>
          <w:sz w:val="18"/>
          <w:szCs w:val="18"/>
          <w:lang w:eastAsia="de-DE"/>
        </w:rPr>
        <w:t>„</w:t>
      </w:r>
      <w:r w:rsidR="00820CE5" w:rsidRPr="00820CE5">
        <w:rPr>
          <w:rFonts w:ascii="Open Sans" w:eastAsia="Times New Roman" w:hAnsi="Open Sans" w:cs="Open Sans"/>
          <w:sz w:val="18"/>
          <w:szCs w:val="18"/>
          <w:lang w:eastAsia="de-DE"/>
        </w:rPr>
        <w:t>zurückholen</w:t>
      </w:r>
      <w:r w:rsidR="00001610">
        <w:rPr>
          <w:rFonts w:ascii="Open Sans" w:eastAsia="Times New Roman" w:hAnsi="Open Sans" w:cs="Open Sans"/>
          <w:sz w:val="18"/>
          <w:szCs w:val="18"/>
          <w:lang w:eastAsia="de-DE"/>
        </w:rPr>
        <w:t>“</w:t>
      </w:r>
      <w:r w:rsidR="00820CE5" w:rsidRPr="00820CE5">
        <w:rPr>
          <w:rFonts w:ascii="Open Sans" w:eastAsia="Times New Roman" w:hAnsi="Open Sans" w:cs="Open Sans"/>
          <w:sz w:val="18"/>
          <w:szCs w:val="18"/>
          <w:lang w:eastAsia="de-DE"/>
        </w:rPr>
        <w:t xml:space="preserve">. </w:t>
      </w:r>
      <w:r w:rsidR="00096AE2">
        <w:rPr>
          <w:rFonts w:ascii="Open Sans" w:eastAsia="Times New Roman" w:hAnsi="Open Sans" w:cs="Open Sans"/>
          <w:sz w:val="18"/>
          <w:szCs w:val="18"/>
          <w:lang w:eastAsia="de-DE"/>
        </w:rPr>
        <w:t>Resultierend s</w:t>
      </w:r>
      <w:r w:rsidR="00820CE5" w:rsidRPr="00820CE5">
        <w:rPr>
          <w:rFonts w:ascii="Open Sans" w:eastAsia="Times New Roman" w:hAnsi="Open Sans" w:cs="Open Sans"/>
          <w:sz w:val="18"/>
          <w:szCs w:val="18"/>
          <w:lang w:eastAsia="de-DE"/>
        </w:rPr>
        <w:t xml:space="preserve">tellt sich die Frage, wie weit über die Ukraine hinaus die Putin zufolge zurückzuerobernden Gebiete reichen. Einen Anhaltspunkt hierfür geben die Aussagen des kürzlich verstorbenen, antisemitischen und rechtsextremen </w:t>
      </w:r>
      <w:r w:rsidR="00606243">
        <w:rPr>
          <w:rFonts w:ascii="Open Sans" w:eastAsia="Times New Roman" w:hAnsi="Open Sans" w:cs="Open Sans"/>
          <w:sz w:val="18"/>
          <w:szCs w:val="18"/>
          <w:lang w:eastAsia="de-DE"/>
        </w:rPr>
        <w:t>Staatsduma-Abgeordneten</w:t>
      </w:r>
      <w:r w:rsidR="00820CE5" w:rsidRPr="00820CE5">
        <w:rPr>
          <w:rFonts w:ascii="Open Sans" w:eastAsia="Times New Roman" w:hAnsi="Open Sans" w:cs="Open Sans"/>
          <w:sz w:val="18"/>
          <w:szCs w:val="18"/>
          <w:lang w:eastAsia="de-DE"/>
        </w:rPr>
        <w:t xml:space="preserve"> Wladimir Schirinowski, dessen </w:t>
      </w:r>
      <w:r w:rsidR="00001610">
        <w:rPr>
          <w:rFonts w:ascii="Open Sans" w:eastAsia="Times New Roman" w:hAnsi="Open Sans" w:cs="Open Sans"/>
          <w:sz w:val="18"/>
          <w:szCs w:val="18"/>
          <w:lang w:eastAsia="de-DE"/>
        </w:rPr>
        <w:t xml:space="preserve">Tod Putin in einer öffentlichen Konferenz bedauerte. </w:t>
      </w:r>
      <w:r w:rsidR="007B7FA4">
        <w:rPr>
          <w:rFonts w:ascii="Open Sans" w:eastAsia="Times New Roman" w:hAnsi="Open Sans" w:cs="Open Sans"/>
          <w:sz w:val="18"/>
          <w:szCs w:val="18"/>
          <w:lang w:eastAsia="de-DE"/>
        </w:rPr>
        <w:t xml:space="preserve">Er zeigte sich hierbei anerkennend: </w:t>
      </w:r>
      <w:r w:rsidR="00001610">
        <w:rPr>
          <w:rFonts w:ascii="Open Sans" w:eastAsia="Times New Roman" w:hAnsi="Open Sans" w:cs="Open Sans"/>
          <w:sz w:val="18"/>
          <w:szCs w:val="18"/>
          <w:lang w:eastAsia="de-DE"/>
        </w:rPr>
        <w:t xml:space="preserve">Schirinowskis </w:t>
      </w:r>
      <w:r w:rsidR="00820CE5" w:rsidRPr="00820CE5">
        <w:rPr>
          <w:rFonts w:ascii="Open Sans" w:eastAsia="Times New Roman" w:hAnsi="Open Sans" w:cs="Open Sans"/>
          <w:sz w:val="18"/>
          <w:szCs w:val="18"/>
          <w:lang w:eastAsia="de-DE"/>
        </w:rPr>
        <w:t>außenpolitische</w:t>
      </w:r>
      <w:r w:rsidR="007B7FA4">
        <w:rPr>
          <w:rFonts w:ascii="Open Sans" w:eastAsia="Times New Roman" w:hAnsi="Open Sans" w:cs="Open Sans"/>
          <w:sz w:val="18"/>
          <w:szCs w:val="18"/>
          <w:lang w:eastAsia="de-DE"/>
        </w:rPr>
        <w:t xml:space="preserve"> </w:t>
      </w:r>
      <w:r w:rsidR="00820CE5" w:rsidRPr="00820CE5">
        <w:rPr>
          <w:rFonts w:ascii="Open Sans" w:eastAsia="Times New Roman" w:hAnsi="Open Sans" w:cs="Open Sans"/>
          <w:sz w:val="18"/>
          <w:szCs w:val="18"/>
          <w:lang w:eastAsia="de-DE"/>
        </w:rPr>
        <w:t>Standpunkte</w:t>
      </w:r>
      <w:r w:rsidR="00001610">
        <w:rPr>
          <w:rFonts w:ascii="Open Sans" w:eastAsia="Times New Roman" w:hAnsi="Open Sans" w:cs="Open Sans"/>
          <w:sz w:val="18"/>
          <w:szCs w:val="18"/>
          <w:lang w:eastAsia="de-DE"/>
        </w:rPr>
        <w:t xml:space="preserve"> würden auf großer Expertise beruhen</w:t>
      </w:r>
      <w:r w:rsidR="00606243">
        <w:rPr>
          <w:rFonts w:ascii="Open Sans" w:eastAsia="Times New Roman" w:hAnsi="Open Sans" w:cs="Open Sans"/>
          <w:sz w:val="18"/>
          <w:szCs w:val="18"/>
          <w:lang w:eastAsia="de-DE"/>
        </w:rPr>
        <w:t xml:space="preserve"> und </w:t>
      </w:r>
      <w:r w:rsidR="00820CE5" w:rsidRPr="00820CE5">
        <w:rPr>
          <w:rFonts w:ascii="Open Sans" w:eastAsia="Times New Roman" w:hAnsi="Open Sans" w:cs="Open Sans"/>
          <w:sz w:val="18"/>
          <w:szCs w:val="18"/>
          <w:lang w:eastAsia="de-DE"/>
        </w:rPr>
        <w:t>von</w:t>
      </w:r>
      <w:r w:rsidR="007B7FA4">
        <w:rPr>
          <w:rFonts w:ascii="Open Sans" w:eastAsia="Times New Roman" w:hAnsi="Open Sans" w:cs="Open Sans"/>
          <w:sz w:val="18"/>
          <w:szCs w:val="18"/>
          <w:lang w:eastAsia="de-DE"/>
        </w:rPr>
        <w:t xml:space="preserve"> ihm hoch geschätzt</w:t>
      </w:r>
      <w:r w:rsidR="00820CE5" w:rsidRPr="00820CE5">
        <w:rPr>
          <w:rFonts w:ascii="Open Sans" w:eastAsia="Times New Roman" w:hAnsi="Open Sans" w:cs="Open Sans"/>
          <w:sz w:val="18"/>
          <w:szCs w:val="18"/>
          <w:lang w:eastAsia="de-DE"/>
        </w:rPr>
        <w:t xml:space="preserve">. </w:t>
      </w:r>
      <w:r w:rsidR="007B7FA4">
        <w:rPr>
          <w:rFonts w:ascii="Open Sans" w:eastAsia="Times New Roman" w:hAnsi="Open Sans" w:cs="Open Sans"/>
          <w:sz w:val="18"/>
          <w:szCs w:val="18"/>
          <w:lang w:eastAsia="de-DE"/>
        </w:rPr>
        <w:t xml:space="preserve">Wiederholt </w:t>
      </w:r>
      <w:r w:rsidR="00606243">
        <w:rPr>
          <w:rFonts w:ascii="Open Sans" w:eastAsia="Times New Roman" w:hAnsi="Open Sans" w:cs="Open Sans"/>
          <w:sz w:val="18"/>
          <w:szCs w:val="18"/>
          <w:lang w:eastAsia="de-DE"/>
        </w:rPr>
        <w:t>stellte</w:t>
      </w:r>
      <w:r w:rsidR="00820CE5" w:rsidRPr="00820CE5">
        <w:rPr>
          <w:rFonts w:ascii="Open Sans" w:eastAsia="Times New Roman" w:hAnsi="Open Sans" w:cs="Open Sans"/>
          <w:sz w:val="18"/>
          <w:szCs w:val="18"/>
          <w:lang w:eastAsia="de-DE"/>
        </w:rPr>
        <w:t xml:space="preserve"> Schirinowski Territorialansprüche an d</w:t>
      </w:r>
      <w:r w:rsidR="00606243">
        <w:rPr>
          <w:rFonts w:ascii="Open Sans" w:eastAsia="Times New Roman" w:hAnsi="Open Sans" w:cs="Open Sans"/>
          <w:sz w:val="18"/>
          <w:szCs w:val="18"/>
          <w:lang w:eastAsia="de-DE"/>
        </w:rPr>
        <w:t xml:space="preserve">ie </w:t>
      </w:r>
      <w:r w:rsidR="00820CE5" w:rsidRPr="00820CE5">
        <w:rPr>
          <w:rFonts w:ascii="Open Sans" w:eastAsia="Times New Roman" w:hAnsi="Open Sans" w:cs="Open Sans"/>
          <w:sz w:val="18"/>
          <w:szCs w:val="18"/>
          <w:lang w:eastAsia="de-DE"/>
        </w:rPr>
        <w:t>baltischen Staaten, welche „unbedingt [von Russland und Belarus]  okkupiert  und zerstört werden“ müss</w:t>
      </w:r>
      <w:r w:rsidR="00820CE5">
        <w:rPr>
          <w:rFonts w:ascii="Open Sans" w:eastAsia="Times New Roman" w:hAnsi="Open Sans" w:cs="Open Sans"/>
          <w:sz w:val="18"/>
          <w:szCs w:val="18"/>
          <w:lang w:eastAsia="de-DE"/>
        </w:rPr>
        <w:t>t</w:t>
      </w:r>
      <w:r w:rsidR="00820CE5" w:rsidRPr="00820CE5">
        <w:rPr>
          <w:rFonts w:ascii="Open Sans" w:eastAsia="Times New Roman" w:hAnsi="Open Sans" w:cs="Open Sans"/>
          <w:sz w:val="18"/>
          <w:szCs w:val="18"/>
          <w:lang w:eastAsia="de-DE"/>
        </w:rPr>
        <w:t xml:space="preserve">en. Außerdem sprach er schon weit vor 2022 von der Notwendigkeit einer Eroberung der Ukraine, welche sich nicht nur auf den Donbass beschränken, sondern auch </w:t>
      </w:r>
      <w:r w:rsidR="00555177">
        <w:rPr>
          <w:rFonts w:ascii="Open Sans" w:eastAsia="Times New Roman" w:hAnsi="Open Sans" w:cs="Open Sans"/>
          <w:sz w:val="18"/>
          <w:szCs w:val="18"/>
          <w:lang w:eastAsia="de-DE"/>
        </w:rPr>
        <w:t xml:space="preserve">auf </w:t>
      </w:r>
      <w:r w:rsidR="00820CE5" w:rsidRPr="00820CE5">
        <w:rPr>
          <w:rFonts w:ascii="Open Sans" w:eastAsia="Times New Roman" w:hAnsi="Open Sans" w:cs="Open Sans"/>
          <w:sz w:val="18"/>
          <w:szCs w:val="18"/>
          <w:lang w:eastAsia="de-DE"/>
        </w:rPr>
        <w:t>Odessa, K</w:t>
      </w:r>
      <w:r w:rsidR="00CF73E8">
        <w:rPr>
          <w:rFonts w:ascii="Open Sans" w:eastAsia="Times New Roman" w:hAnsi="Open Sans" w:cs="Open Sans"/>
          <w:sz w:val="18"/>
          <w:szCs w:val="18"/>
          <w:lang w:eastAsia="de-DE"/>
        </w:rPr>
        <w:t>yjiw,</w:t>
      </w:r>
      <w:r w:rsidR="00820CE5" w:rsidRPr="00820CE5">
        <w:rPr>
          <w:rFonts w:ascii="Open Sans" w:eastAsia="Times New Roman" w:hAnsi="Open Sans" w:cs="Open Sans"/>
          <w:sz w:val="18"/>
          <w:szCs w:val="18"/>
          <w:lang w:eastAsia="de-DE"/>
        </w:rPr>
        <w:t xml:space="preserve"> Charkiw und die Krim </w:t>
      </w:r>
      <w:r w:rsidR="00555177">
        <w:rPr>
          <w:rFonts w:ascii="Open Sans" w:eastAsia="Times New Roman" w:hAnsi="Open Sans" w:cs="Open Sans"/>
          <w:sz w:val="18"/>
          <w:szCs w:val="18"/>
          <w:lang w:eastAsia="de-DE"/>
        </w:rPr>
        <w:t>ausweiten</w:t>
      </w:r>
      <w:r w:rsidR="00820CE5" w:rsidRPr="00820CE5">
        <w:rPr>
          <w:rFonts w:ascii="Open Sans" w:eastAsia="Times New Roman" w:hAnsi="Open Sans" w:cs="Open Sans"/>
          <w:sz w:val="18"/>
          <w:szCs w:val="18"/>
          <w:lang w:eastAsia="de-DE"/>
        </w:rPr>
        <w:t xml:space="preserve"> sollte.</w:t>
      </w:r>
      <w:r w:rsidR="003B2A52">
        <w:rPr>
          <w:rFonts w:ascii="Open Sans" w:eastAsia="Times New Roman" w:hAnsi="Open Sans" w:cs="Open Sans"/>
          <w:sz w:val="18"/>
          <w:szCs w:val="18"/>
          <w:lang w:eastAsia="de-DE"/>
        </w:rPr>
        <w:t xml:space="preserve"> Neben Schirinowskis Aussagen sind auch die Ideen Alexander Dugins</w:t>
      </w:r>
      <w:r w:rsidR="009C25F7">
        <w:rPr>
          <w:rFonts w:ascii="Open Sans" w:eastAsia="Times New Roman" w:hAnsi="Open Sans" w:cs="Open Sans"/>
          <w:sz w:val="18"/>
          <w:szCs w:val="18"/>
          <w:lang w:eastAsia="de-DE"/>
        </w:rPr>
        <w:t xml:space="preserve"> zu nennen,</w:t>
      </w:r>
      <w:r w:rsidR="003B2A52">
        <w:rPr>
          <w:rFonts w:ascii="Open Sans" w:eastAsia="Times New Roman" w:hAnsi="Open Sans" w:cs="Open Sans"/>
          <w:sz w:val="18"/>
          <w:szCs w:val="18"/>
          <w:lang w:eastAsia="de-DE"/>
        </w:rPr>
        <w:t xml:space="preserve"> dessen Tochter</w:t>
      </w:r>
      <w:r w:rsidR="009C25F7">
        <w:rPr>
          <w:rFonts w:ascii="Open Sans" w:eastAsia="Times New Roman" w:hAnsi="Open Sans" w:cs="Open Sans"/>
          <w:sz w:val="18"/>
          <w:szCs w:val="18"/>
          <w:lang w:eastAsia="de-DE"/>
        </w:rPr>
        <w:t xml:space="preserve"> </w:t>
      </w:r>
      <w:r w:rsidR="003B2A52">
        <w:rPr>
          <w:rFonts w:ascii="Open Sans" w:eastAsia="Times New Roman" w:hAnsi="Open Sans" w:cs="Open Sans"/>
          <w:sz w:val="18"/>
          <w:szCs w:val="18"/>
          <w:lang w:eastAsia="de-DE"/>
        </w:rPr>
        <w:t xml:space="preserve">Darja Dugina am 20. August </w:t>
      </w:r>
      <w:r w:rsidR="009C25F7">
        <w:rPr>
          <w:rFonts w:ascii="Open Sans" w:eastAsia="Times New Roman" w:hAnsi="Open Sans" w:cs="Open Sans"/>
          <w:sz w:val="18"/>
          <w:szCs w:val="18"/>
          <w:lang w:eastAsia="de-DE"/>
        </w:rPr>
        <w:t xml:space="preserve">durch einen Anschlag ermordet wurde. Dugin gilt als ultranationalistischer, zum Teil als Neofaschist bezeichneter, Vertreter eines eurasischen Imperialismus unter der Hegemonialmacht Russlands. Teils als „Einflüsterer Putins“ bezeichnet, ist sein tatsächlicher Einfluss umstritten, das Gewicht seiner Aussagen im </w:t>
      </w:r>
      <w:r w:rsidR="00985AF4">
        <w:rPr>
          <w:rFonts w:ascii="Open Sans" w:eastAsia="Times New Roman" w:hAnsi="Open Sans" w:cs="Open Sans"/>
          <w:sz w:val="18"/>
          <w:szCs w:val="18"/>
          <w:lang w:eastAsia="de-DE"/>
        </w:rPr>
        <w:t>(</w:t>
      </w:r>
      <w:r w:rsidR="009C25F7">
        <w:rPr>
          <w:rFonts w:ascii="Open Sans" w:eastAsia="Times New Roman" w:hAnsi="Open Sans" w:cs="Open Sans"/>
          <w:sz w:val="18"/>
          <w:szCs w:val="18"/>
          <w:lang w:eastAsia="de-DE"/>
        </w:rPr>
        <w:t>vor</w:t>
      </w:r>
      <w:r w:rsidR="00985AF4">
        <w:rPr>
          <w:rFonts w:ascii="Open Sans" w:eastAsia="Times New Roman" w:hAnsi="Open Sans" w:cs="Open Sans"/>
          <w:sz w:val="18"/>
          <w:szCs w:val="18"/>
          <w:lang w:eastAsia="de-DE"/>
        </w:rPr>
        <w:t>-)</w:t>
      </w:r>
      <w:r w:rsidR="009C25F7">
        <w:rPr>
          <w:rFonts w:ascii="Open Sans" w:eastAsia="Times New Roman" w:hAnsi="Open Sans" w:cs="Open Sans"/>
          <w:sz w:val="18"/>
          <w:szCs w:val="18"/>
          <w:lang w:eastAsia="de-DE"/>
        </w:rPr>
        <w:t>politischen Raum sollte jedoch nicht unterschätzt werden.</w:t>
      </w:r>
    </w:p>
    <w:p w14:paraId="343C6AFF" w14:textId="77777777" w:rsidR="007D49BA" w:rsidRDefault="007D49BA" w:rsidP="001F2398">
      <w:pPr>
        <w:autoSpaceDE w:val="0"/>
        <w:autoSpaceDN w:val="0"/>
        <w:adjustRightInd w:val="0"/>
        <w:spacing w:after="0" w:line="240" w:lineRule="auto"/>
        <w:jc w:val="both"/>
        <w:rPr>
          <w:rFonts w:ascii="Open Sans" w:eastAsia="Times New Roman" w:hAnsi="Open Sans" w:cs="Open Sans"/>
          <w:sz w:val="18"/>
          <w:szCs w:val="18"/>
          <w:lang w:eastAsia="de-DE"/>
        </w:rPr>
      </w:pPr>
    </w:p>
    <w:p w14:paraId="4B7D45F4" w14:textId="070542FD" w:rsidR="00CC0BAC" w:rsidRDefault="003019A6" w:rsidP="001F2398">
      <w:pPr>
        <w:autoSpaceDE w:val="0"/>
        <w:autoSpaceDN w:val="0"/>
        <w:adjustRightInd w:val="0"/>
        <w:spacing w:after="0" w:line="240" w:lineRule="auto"/>
        <w:jc w:val="both"/>
        <w:rPr>
          <w:rFonts w:ascii="Open Sans" w:eastAsia="Times New Roman" w:hAnsi="Open Sans" w:cs="Open Sans"/>
          <w:sz w:val="18"/>
          <w:szCs w:val="18"/>
          <w:lang w:eastAsia="de-DE"/>
        </w:rPr>
      </w:pPr>
      <w:r>
        <w:rPr>
          <w:rFonts w:ascii="Open Sans" w:eastAsia="Times New Roman" w:hAnsi="Open Sans" w:cs="Open Sans"/>
          <w:sz w:val="18"/>
          <w:szCs w:val="18"/>
          <w:lang w:eastAsia="de-DE"/>
        </w:rPr>
        <w:t>Auf</w:t>
      </w:r>
      <w:r w:rsidR="007D49BA" w:rsidRPr="007D49BA">
        <w:rPr>
          <w:rFonts w:ascii="Open Sans" w:eastAsia="Times New Roman" w:hAnsi="Open Sans" w:cs="Open Sans"/>
          <w:sz w:val="18"/>
          <w:szCs w:val="18"/>
          <w:lang w:eastAsia="de-DE"/>
        </w:rPr>
        <w:t xml:space="preserve"> dem staatlichen Fernsehsender Rossiya 1 wird </w:t>
      </w:r>
      <w:r>
        <w:rPr>
          <w:rFonts w:ascii="Open Sans" w:eastAsia="Times New Roman" w:hAnsi="Open Sans" w:cs="Open Sans"/>
          <w:sz w:val="18"/>
          <w:szCs w:val="18"/>
          <w:lang w:eastAsia="de-DE"/>
        </w:rPr>
        <w:t xml:space="preserve">ebenso </w:t>
      </w:r>
      <w:r w:rsidR="007D49BA" w:rsidRPr="007D49BA">
        <w:rPr>
          <w:rFonts w:ascii="Open Sans" w:eastAsia="Times New Roman" w:hAnsi="Open Sans" w:cs="Open Sans"/>
          <w:sz w:val="18"/>
          <w:szCs w:val="18"/>
          <w:lang w:eastAsia="de-DE"/>
        </w:rPr>
        <w:t xml:space="preserve">das Bild des starken, seine Landesgrenzen verschiebenden Russlands gezeichnet. </w:t>
      </w:r>
      <w:r>
        <w:rPr>
          <w:rFonts w:ascii="Open Sans" w:eastAsia="Times New Roman" w:hAnsi="Open Sans" w:cs="Open Sans"/>
          <w:sz w:val="18"/>
          <w:szCs w:val="18"/>
          <w:lang w:eastAsia="de-DE"/>
        </w:rPr>
        <w:t>So etwa im</w:t>
      </w:r>
      <w:r w:rsidR="007D49BA" w:rsidRPr="007D49BA">
        <w:rPr>
          <w:rFonts w:ascii="Open Sans" w:eastAsia="Times New Roman" w:hAnsi="Open Sans" w:cs="Open Sans"/>
          <w:sz w:val="18"/>
          <w:szCs w:val="18"/>
          <w:lang w:eastAsia="de-DE"/>
        </w:rPr>
        <w:t xml:space="preserve"> TV-Format „60 Minuten“, </w:t>
      </w:r>
      <w:r>
        <w:rPr>
          <w:rFonts w:ascii="Open Sans" w:eastAsia="Times New Roman" w:hAnsi="Open Sans" w:cs="Open Sans"/>
          <w:sz w:val="18"/>
          <w:szCs w:val="18"/>
          <w:lang w:eastAsia="de-DE"/>
        </w:rPr>
        <w:t>das</w:t>
      </w:r>
      <w:r w:rsidR="007D49BA" w:rsidRPr="007D49BA">
        <w:rPr>
          <w:rFonts w:ascii="Open Sans" w:eastAsia="Times New Roman" w:hAnsi="Open Sans" w:cs="Open Sans"/>
          <w:sz w:val="18"/>
          <w:szCs w:val="18"/>
          <w:lang w:eastAsia="de-DE"/>
        </w:rPr>
        <w:t xml:space="preserve"> vo</w:t>
      </w:r>
      <w:r w:rsidR="00555177">
        <w:rPr>
          <w:rFonts w:ascii="Open Sans" w:eastAsia="Times New Roman" w:hAnsi="Open Sans" w:cs="Open Sans"/>
          <w:sz w:val="18"/>
          <w:szCs w:val="18"/>
          <w:lang w:eastAsia="de-DE"/>
        </w:rPr>
        <w:t xml:space="preserve">n </w:t>
      </w:r>
      <w:r w:rsidR="007D49BA" w:rsidRPr="007D49BA">
        <w:rPr>
          <w:rFonts w:ascii="Open Sans" w:eastAsia="Times New Roman" w:hAnsi="Open Sans" w:cs="Open Sans"/>
          <w:sz w:val="18"/>
          <w:szCs w:val="18"/>
          <w:lang w:eastAsia="de-DE"/>
        </w:rPr>
        <w:t>Olga Skaba</w:t>
      </w:r>
      <w:r w:rsidR="00951308">
        <w:rPr>
          <w:rFonts w:ascii="Open Sans" w:eastAsia="Times New Roman" w:hAnsi="Open Sans" w:cs="Open Sans"/>
          <w:sz w:val="18"/>
          <w:szCs w:val="18"/>
          <w:lang w:eastAsia="de-DE"/>
        </w:rPr>
        <w:t>jew</w:t>
      </w:r>
      <w:r w:rsidR="007D49BA" w:rsidRPr="007D49BA">
        <w:rPr>
          <w:rFonts w:ascii="Open Sans" w:eastAsia="Times New Roman" w:hAnsi="Open Sans" w:cs="Open Sans"/>
          <w:sz w:val="18"/>
          <w:szCs w:val="18"/>
          <w:lang w:eastAsia="de-DE"/>
        </w:rPr>
        <w:t xml:space="preserve">a und </w:t>
      </w:r>
      <w:r w:rsidR="00951308">
        <w:rPr>
          <w:rFonts w:ascii="Open Sans" w:eastAsia="Times New Roman" w:hAnsi="Open Sans" w:cs="Open Sans"/>
          <w:sz w:val="18"/>
          <w:szCs w:val="18"/>
          <w:lang w:eastAsia="de-DE"/>
        </w:rPr>
        <w:t>J</w:t>
      </w:r>
      <w:r w:rsidR="007D49BA" w:rsidRPr="007D49BA">
        <w:rPr>
          <w:rFonts w:ascii="Open Sans" w:eastAsia="Times New Roman" w:hAnsi="Open Sans" w:cs="Open Sans"/>
          <w:sz w:val="18"/>
          <w:szCs w:val="18"/>
          <w:lang w:eastAsia="de-DE"/>
        </w:rPr>
        <w:t>e</w:t>
      </w:r>
      <w:r w:rsidR="00951308">
        <w:rPr>
          <w:rFonts w:ascii="Open Sans" w:eastAsia="Times New Roman" w:hAnsi="Open Sans" w:cs="Open Sans"/>
          <w:sz w:val="18"/>
          <w:szCs w:val="18"/>
          <w:lang w:eastAsia="de-DE"/>
        </w:rPr>
        <w:t>w</w:t>
      </w:r>
      <w:r w:rsidR="007D49BA" w:rsidRPr="007D49BA">
        <w:rPr>
          <w:rFonts w:ascii="Open Sans" w:eastAsia="Times New Roman" w:hAnsi="Open Sans" w:cs="Open Sans"/>
          <w:sz w:val="18"/>
          <w:szCs w:val="18"/>
          <w:lang w:eastAsia="de-DE"/>
        </w:rPr>
        <w:t>gen</w:t>
      </w:r>
      <w:r w:rsidR="00951308">
        <w:rPr>
          <w:rFonts w:ascii="Open Sans" w:eastAsia="Times New Roman" w:hAnsi="Open Sans" w:cs="Open Sans"/>
          <w:sz w:val="18"/>
          <w:szCs w:val="18"/>
          <w:lang w:eastAsia="de-DE"/>
        </w:rPr>
        <w:t>i</w:t>
      </w:r>
      <w:r w:rsidR="007D49BA" w:rsidRPr="007D49BA">
        <w:rPr>
          <w:rFonts w:ascii="Open Sans" w:eastAsia="Times New Roman" w:hAnsi="Open Sans" w:cs="Open Sans"/>
          <w:sz w:val="18"/>
          <w:szCs w:val="18"/>
          <w:lang w:eastAsia="de-DE"/>
        </w:rPr>
        <w:t xml:space="preserve"> Popov</w:t>
      </w:r>
      <w:r w:rsidR="00555177">
        <w:rPr>
          <w:rFonts w:ascii="Open Sans" w:eastAsia="Times New Roman" w:hAnsi="Open Sans" w:cs="Open Sans"/>
          <w:sz w:val="18"/>
          <w:szCs w:val="18"/>
          <w:lang w:eastAsia="de-DE"/>
        </w:rPr>
        <w:t xml:space="preserve"> (zusätzlich als Staatsduma-Abgeordneter tätig) moderiert wird. </w:t>
      </w:r>
      <w:r w:rsidR="007D49BA" w:rsidRPr="007D49BA">
        <w:rPr>
          <w:rFonts w:ascii="Open Sans" w:eastAsia="Times New Roman" w:hAnsi="Open Sans" w:cs="Open Sans"/>
          <w:sz w:val="18"/>
          <w:szCs w:val="18"/>
          <w:lang w:eastAsia="de-DE"/>
        </w:rPr>
        <w:t xml:space="preserve">Das Ehepaar und </w:t>
      </w:r>
      <w:r>
        <w:rPr>
          <w:rFonts w:ascii="Open Sans" w:eastAsia="Times New Roman" w:hAnsi="Open Sans" w:cs="Open Sans"/>
          <w:sz w:val="18"/>
          <w:szCs w:val="18"/>
          <w:lang w:eastAsia="de-DE"/>
        </w:rPr>
        <w:t>zahlreiche</w:t>
      </w:r>
      <w:r w:rsidR="007D49BA" w:rsidRPr="007D49BA">
        <w:rPr>
          <w:rFonts w:ascii="Open Sans" w:eastAsia="Times New Roman" w:hAnsi="Open Sans" w:cs="Open Sans"/>
          <w:sz w:val="18"/>
          <w:szCs w:val="18"/>
          <w:lang w:eastAsia="de-DE"/>
        </w:rPr>
        <w:t xml:space="preserve"> Gäste bestreiten hierbei </w:t>
      </w:r>
      <w:r w:rsidR="00555177">
        <w:rPr>
          <w:rFonts w:ascii="Open Sans" w:eastAsia="Times New Roman" w:hAnsi="Open Sans" w:cs="Open Sans"/>
          <w:sz w:val="18"/>
          <w:szCs w:val="18"/>
          <w:lang w:eastAsia="de-DE"/>
        </w:rPr>
        <w:t xml:space="preserve">seit Jahren </w:t>
      </w:r>
      <w:r w:rsidR="007D49BA" w:rsidRPr="007D49BA">
        <w:rPr>
          <w:rFonts w:ascii="Open Sans" w:eastAsia="Times New Roman" w:hAnsi="Open Sans" w:cs="Open Sans"/>
          <w:sz w:val="18"/>
          <w:szCs w:val="18"/>
          <w:lang w:eastAsia="de-DE"/>
        </w:rPr>
        <w:t xml:space="preserve">die Souveränität und das Existenzrecht der Ukraine. Die radikalen Äußerungen der Gäste erlauben es, den Diskursrahmen in der breiten, russischen Öffentlichkeit weiter auszudehnen </w:t>
      </w:r>
      <w:r w:rsidR="007D49BA" w:rsidRPr="007D49BA">
        <w:rPr>
          <w:rFonts w:ascii="Open Sans" w:eastAsia="Times New Roman" w:hAnsi="Open Sans" w:cs="Open Sans"/>
          <w:sz w:val="18"/>
          <w:szCs w:val="18"/>
          <w:lang w:eastAsia="de-DE"/>
        </w:rPr>
        <w:lastRenderedPageBreak/>
        <w:t xml:space="preserve">und Optionen für außenpolitische Handlungen zu unterbreiten, deren </w:t>
      </w:r>
      <w:r w:rsidR="0045067B">
        <w:rPr>
          <w:rFonts w:ascii="Open Sans" w:eastAsia="Times New Roman" w:hAnsi="Open Sans" w:cs="Open Sans"/>
          <w:sz w:val="18"/>
          <w:szCs w:val="18"/>
          <w:lang w:eastAsia="de-DE"/>
        </w:rPr>
        <w:t>bloße Nennung</w:t>
      </w:r>
      <w:r w:rsidR="007D49BA" w:rsidRPr="007D49BA">
        <w:rPr>
          <w:rFonts w:ascii="Open Sans" w:eastAsia="Times New Roman" w:hAnsi="Open Sans" w:cs="Open Sans"/>
          <w:sz w:val="18"/>
          <w:szCs w:val="18"/>
          <w:lang w:eastAsia="de-DE"/>
        </w:rPr>
        <w:t xml:space="preserve"> vor einigen Jahren noch nicht möglich gewesen wäre. So sprachen sich Gäste wie Oleg Morosow, Professor und Staatsduma-Abgeordneter, für die Entführung und Geiselnahme eines hochrangigen NATO-Vertreters aus. Der Sekretär des Sicherheitsrates von Tschetschenien, Apti Alaudinov</w:t>
      </w:r>
      <w:r w:rsidR="0045067B">
        <w:rPr>
          <w:rFonts w:ascii="Open Sans" w:eastAsia="Times New Roman" w:hAnsi="Open Sans" w:cs="Open Sans"/>
          <w:sz w:val="18"/>
          <w:szCs w:val="18"/>
          <w:lang w:eastAsia="de-DE"/>
        </w:rPr>
        <w:t xml:space="preserve"> und </w:t>
      </w:r>
      <w:r w:rsidR="00555177">
        <w:rPr>
          <w:rFonts w:ascii="Open Sans" w:eastAsia="Times New Roman" w:hAnsi="Open Sans" w:cs="Open Sans"/>
          <w:sz w:val="18"/>
          <w:szCs w:val="18"/>
          <w:lang w:eastAsia="de-DE"/>
        </w:rPr>
        <w:t>der Präsident der autonomen Republik Tschetschenien, Ramsan Kadyrow,</w:t>
      </w:r>
      <w:r w:rsidR="007D49BA" w:rsidRPr="007D49BA">
        <w:rPr>
          <w:rFonts w:ascii="Open Sans" w:eastAsia="Times New Roman" w:hAnsi="Open Sans" w:cs="Open Sans"/>
          <w:sz w:val="18"/>
          <w:szCs w:val="18"/>
          <w:lang w:eastAsia="de-DE"/>
        </w:rPr>
        <w:t xml:space="preserve"> </w:t>
      </w:r>
      <w:r w:rsidR="0045067B">
        <w:rPr>
          <w:rFonts w:ascii="Open Sans" w:eastAsia="Times New Roman" w:hAnsi="Open Sans" w:cs="Open Sans"/>
          <w:sz w:val="18"/>
          <w:szCs w:val="18"/>
          <w:lang w:eastAsia="de-DE"/>
        </w:rPr>
        <w:t xml:space="preserve">äußerten jeweils </w:t>
      </w:r>
      <w:r w:rsidR="007D49BA" w:rsidRPr="007D49BA">
        <w:rPr>
          <w:rFonts w:ascii="Open Sans" w:eastAsia="Times New Roman" w:hAnsi="Open Sans" w:cs="Open Sans"/>
          <w:sz w:val="18"/>
          <w:szCs w:val="18"/>
          <w:lang w:eastAsia="de-DE"/>
        </w:rPr>
        <w:t>den Willen, nach der Eroberung Kyjiws auch Warschau, Berlin und ganz Europa von den „satanischen Werten des Westens“ zu befreien, sollte Putin sie nicht daran hindern. Auch Ale</w:t>
      </w:r>
      <w:r w:rsidR="00526A8D">
        <w:rPr>
          <w:rFonts w:ascii="Open Sans" w:eastAsia="Times New Roman" w:hAnsi="Open Sans" w:cs="Open Sans"/>
          <w:sz w:val="18"/>
          <w:szCs w:val="18"/>
          <w:lang w:eastAsia="de-DE"/>
        </w:rPr>
        <w:t>ksej Schurawljow</w:t>
      </w:r>
      <w:r w:rsidR="007D49BA" w:rsidRPr="007D49BA">
        <w:rPr>
          <w:rFonts w:ascii="Open Sans" w:eastAsia="Times New Roman" w:hAnsi="Open Sans" w:cs="Open Sans"/>
          <w:sz w:val="18"/>
          <w:szCs w:val="18"/>
          <w:lang w:eastAsia="de-DE"/>
        </w:rPr>
        <w:t>, Staatsduma-Abgeordneter, leugnete</w:t>
      </w:r>
      <w:r w:rsidR="00555177">
        <w:rPr>
          <w:rFonts w:ascii="Open Sans" w:eastAsia="Times New Roman" w:hAnsi="Open Sans" w:cs="Open Sans"/>
          <w:sz w:val="18"/>
          <w:szCs w:val="18"/>
          <w:lang w:eastAsia="de-DE"/>
        </w:rPr>
        <w:t xml:space="preserve"> in der Sendung </w:t>
      </w:r>
      <w:r w:rsidR="007D49BA" w:rsidRPr="007D49BA">
        <w:rPr>
          <w:rFonts w:ascii="Open Sans" w:eastAsia="Times New Roman" w:hAnsi="Open Sans" w:cs="Open Sans"/>
          <w:sz w:val="18"/>
          <w:szCs w:val="18"/>
          <w:lang w:eastAsia="de-DE"/>
        </w:rPr>
        <w:t xml:space="preserve">die Existenz einer ukrainischen Identität und Kultur und warb </w:t>
      </w:r>
      <w:r w:rsidR="00555177">
        <w:rPr>
          <w:rFonts w:ascii="Open Sans" w:eastAsia="Times New Roman" w:hAnsi="Open Sans" w:cs="Open Sans"/>
          <w:sz w:val="18"/>
          <w:szCs w:val="18"/>
          <w:lang w:eastAsia="de-DE"/>
        </w:rPr>
        <w:t>für eine Vernichtung von 5% d</w:t>
      </w:r>
      <w:r w:rsidR="006D3F8A">
        <w:rPr>
          <w:rFonts w:ascii="Open Sans" w:eastAsia="Times New Roman" w:hAnsi="Open Sans" w:cs="Open Sans"/>
          <w:sz w:val="18"/>
          <w:szCs w:val="18"/>
          <w:lang w:eastAsia="de-DE"/>
        </w:rPr>
        <w:t>er ukrainischen Bevölkerung (somit von über zwei Millionen Menschen)</w:t>
      </w:r>
      <w:r w:rsidR="007D49BA" w:rsidRPr="007D49BA">
        <w:rPr>
          <w:rFonts w:ascii="Open Sans" w:eastAsia="Times New Roman" w:hAnsi="Open Sans" w:cs="Open Sans"/>
          <w:sz w:val="18"/>
          <w:szCs w:val="18"/>
          <w:lang w:eastAsia="de-DE"/>
        </w:rPr>
        <w:t xml:space="preserve"> im Rahmen der Denazifizierung, da diese „unheilbar“ seien. </w:t>
      </w:r>
      <w:r w:rsidR="007B7FA4">
        <w:rPr>
          <w:rFonts w:ascii="Open Sans" w:eastAsia="Times New Roman" w:hAnsi="Open Sans" w:cs="Open Sans"/>
          <w:sz w:val="18"/>
          <w:szCs w:val="18"/>
          <w:lang w:eastAsia="de-DE"/>
        </w:rPr>
        <w:t>Aussagen wie diese finden von der Moderation weder eine kritische Einordnung</w:t>
      </w:r>
      <w:r w:rsidR="00D9145E">
        <w:rPr>
          <w:rFonts w:ascii="Open Sans" w:eastAsia="Times New Roman" w:hAnsi="Open Sans" w:cs="Open Sans"/>
          <w:sz w:val="18"/>
          <w:szCs w:val="18"/>
          <w:lang w:eastAsia="de-DE"/>
        </w:rPr>
        <w:t xml:space="preserve"> </w:t>
      </w:r>
      <w:r w:rsidR="007B7FA4">
        <w:rPr>
          <w:rFonts w:ascii="Open Sans" w:eastAsia="Times New Roman" w:hAnsi="Open Sans" w:cs="Open Sans"/>
          <w:sz w:val="18"/>
          <w:szCs w:val="18"/>
          <w:lang w:eastAsia="de-DE"/>
        </w:rPr>
        <w:t xml:space="preserve">noch Widerspruch. </w:t>
      </w:r>
      <w:r w:rsidR="007D49BA" w:rsidRPr="007D49BA">
        <w:rPr>
          <w:rFonts w:ascii="Open Sans" w:eastAsia="Times New Roman" w:hAnsi="Open Sans" w:cs="Open Sans"/>
          <w:sz w:val="18"/>
          <w:szCs w:val="18"/>
          <w:lang w:eastAsia="de-DE"/>
        </w:rPr>
        <w:t>Im Gegenteil: Skaba</w:t>
      </w:r>
      <w:r w:rsidR="00652645">
        <w:rPr>
          <w:rFonts w:ascii="Open Sans" w:eastAsia="Times New Roman" w:hAnsi="Open Sans" w:cs="Open Sans"/>
          <w:sz w:val="18"/>
          <w:szCs w:val="18"/>
          <w:lang w:eastAsia="de-DE"/>
        </w:rPr>
        <w:t>jew</w:t>
      </w:r>
      <w:r w:rsidR="007D49BA" w:rsidRPr="007D49BA">
        <w:rPr>
          <w:rFonts w:ascii="Open Sans" w:eastAsia="Times New Roman" w:hAnsi="Open Sans" w:cs="Open Sans"/>
          <w:sz w:val="18"/>
          <w:szCs w:val="18"/>
          <w:lang w:eastAsia="de-DE"/>
        </w:rPr>
        <w:t xml:space="preserve">a selbst </w:t>
      </w:r>
      <w:r w:rsidR="006D3F8A">
        <w:rPr>
          <w:rFonts w:ascii="Open Sans" w:eastAsia="Times New Roman" w:hAnsi="Open Sans" w:cs="Open Sans"/>
          <w:sz w:val="18"/>
          <w:szCs w:val="18"/>
          <w:lang w:eastAsia="de-DE"/>
        </w:rPr>
        <w:t>gilt als radikale Befürworterin solcher Vorschläge und vermerkte drohend</w:t>
      </w:r>
      <w:r w:rsidR="007D49BA" w:rsidRPr="007D49BA">
        <w:rPr>
          <w:rFonts w:ascii="Open Sans" w:eastAsia="Times New Roman" w:hAnsi="Open Sans" w:cs="Open Sans"/>
          <w:sz w:val="18"/>
          <w:szCs w:val="18"/>
          <w:lang w:eastAsia="de-DE"/>
        </w:rPr>
        <w:t xml:space="preserve">, dass wegen „arroganter Idioten“ wie des heutigen polnischen Regierungschefs Mateusz Morawiecki </w:t>
      </w:r>
      <w:r w:rsidR="006057BD">
        <w:rPr>
          <w:rFonts w:ascii="Open Sans" w:eastAsia="Times New Roman" w:hAnsi="Open Sans" w:cs="Open Sans"/>
          <w:sz w:val="18"/>
          <w:szCs w:val="18"/>
          <w:lang w:eastAsia="de-DE"/>
        </w:rPr>
        <w:t>„</w:t>
      </w:r>
      <w:r w:rsidR="007D49BA" w:rsidRPr="007D49BA">
        <w:rPr>
          <w:rFonts w:ascii="Open Sans" w:eastAsia="Times New Roman" w:hAnsi="Open Sans" w:cs="Open Sans"/>
          <w:sz w:val="18"/>
          <w:szCs w:val="18"/>
          <w:lang w:eastAsia="de-DE"/>
        </w:rPr>
        <w:t>Polen mehrmals aufhörte zu existieren</w:t>
      </w:r>
      <w:r w:rsidR="006057BD">
        <w:rPr>
          <w:rFonts w:ascii="Open Sans" w:eastAsia="Times New Roman" w:hAnsi="Open Sans" w:cs="Open Sans"/>
          <w:sz w:val="18"/>
          <w:szCs w:val="18"/>
          <w:lang w:eastAsia="de-DE"/>
        </w:rPr>
        <w:t>“</w:t>
      </w:r>
      <w:r w:rsidR="006D3F8A">
        <w:rPr>
          <w:rFonts w:ascii="Open Sans" w:eastAsia="Times New Roman" w:hAnsi="Open Sans" w:cs="Open Sans"/>
          <w:sz w:val="18"/>
          <w:szCs w:val="18"/>
          <w:lang w:eastAsia="de-DE"/>
        </w:rPr>
        <w:t>. Ankündigungen eines russischen Einmarsches nach Warschau gehören zu den üblichen Drohgebärden Skaba</w:t>
      </w:r>
      <w:r w:rsidR="00652645">
        <w:rPr>
          <w:rFonts w:ascii="Open Sans" w:eastAsia="Times New Roman" w:hAnsi="Open Sans" w:cs="Open Sans"/>
          <w:sz w:val="18"/>
          <w:szCs w:val="18"/>
          <w:lang w:eastAsia="de-DE"/>
        </w:rPr>
        <w:t>jewa</w:t>
      </w:r>
      <w:r>
        <w:rPr>
          <w:rFonts w:ascii="Open Sans" w:eastAsia="Times New Roman" w:hAnsi="Open Sans" w:cs="Open Sans"/>
          <w:sz w:val="18"/>
          <w:szCs w:val="18"/>
          <w:lang w:eastAsia="de-DE"/>
        </w:rPr>
        <w:t>s</w:t>
      </w:r>
      <w:r w:rsidR="006D3F8A">
        <w:rPr>
          <w:rFonts w:ascii="Open Sans" w:eastAsia="Times New Roman" w:hAnsi="Open Sans" w:cs="Open Sans"/>
          <w:sz w:val="18"/>
          <w:szCs w:val="18"/>
          <w:lang w:eastAsia="de-DE"/>
        </w:rPr>
        <w:t>.</w:t>
      </w:r>
      <w:r w:rsidR="007D49BA" w:rsidRPr="007D49BA">
        <w:rPr>
          <w:rFonts w:ascii="Open Sans" w:eastAsia="Times New Roman" w:hAnsi="Open Sans" w:cs="Open Sans"/>
          <w:sz w:val="18"/>
          <w:szCs w:val="18"/>
          <w:lang w:eastAsia="de-DE"/>
        </w:rPr>
        <w:t xml:space="preserve"> </w:t>
      </w:r>
    </w:p>
    <w:p w14:paraId="6FE78F11" w14:textId="77777777" w:rsidR="00985AF4" w:rsidRDefault="00985AF4" w:rsidP="001F2398">
      <w:pPr>
        <w:autoSpaceDE w:val="0"/>
        <w:autoSpaceDN w:val="0"/>
        <w:adjustRightInd w:val="0"/>
        <w:spacing w:after="0" w:line="240" w:lineRule="auto"/>
        <w:jc w:val="both"/>
        <w:rPr>
          <w:rFonts w:ascii="Open Sans" w:eastAsia="Times New Roman" w:hAnsi="Open Sans" w:cs="Open Sans"/>
          <w:sz w:val="18"/>
          <w:szCs w:val="18"/>
          <w:lang w:eastAsia="de-DE"/>
        </w:rPr>
      </w:pPr>
    </w:p>
    <w:p w14:paraId="1D1EE097" w14:textId="77777777" w:rsidR="00291661" w:rsidRDefault="002E437E" w:rsidP="001F2398">
      <w:pPr>
        <w:autoSpaceDE w:val="0"/>
        <w:autoSpaceDN w:val="0"/>
        <w:adjustRightInd w:val="0"/>
        <w:spacing w:after="0" w:line="240" w:lineRule="auto"/>
        <w:jc w:val="both"/>
        <w:rPr>
          <w:rFonts w:ascii="Open Sans" w:eastAsia="Times New Roman" w:hAnsi="Open Sans" w:cs="Open Sans"/>
          <w:sz w:val="18"/>
          <w:szCs w:val="18"/>
          <w:lang w:eastAsia="de-DE"/>
        </w:rPr>
      </w:pPr>
      <w:r>
        <w:rPr>
          <w:rFonts w:ascii="Open Sans" w:eastAsia="Times New Roman" w:hAnsi="Open Sans" w:cs="Open Sans"/>
          <w:sz w:val="18"/>
          <w:szCs w:val="18"/>
          <w:lang w:eastAsia="de-DE"/>
        </w:rPr>
        <w:t xml:space="preserve">„60 Minuten“ ist jedoch nur eine Sendung von vielen. </w:t>
      </w:r>
      <w:r w:rsidR="007D49BA" w:rsidRPr="007D49BA">
        <w:rPr>
          <w:rFonts w:ascii="Open Sans" w:eastAsia="Times New Roman" w:hAnsi="Open Sans" w:cs="Open Sans"/>
          <w:sz w:val="18"/>
          <w:szCs w:val="18"/>
          <w:lang w:eastAsia="de-DE"/>
        </w:rPr>
        <w:t xml:space="preserve">Der </w:t>
      </w:r>
      <w:r w:rsidR="00E71C6E">
        <w:rPr>
          <w:rFonts w:ascii="Open Sans" w:eastAsia="Times New Roman" w:hAnsi="Open Sans" w:cs="Open Sans"/>
          <w:sz w:val="18"/>
          <w:szCs w:val="18"/>
          <w:lang w:eastAsia="de-DE"/>
        </w:rPr>
        <w:t>2013 von Putin mit dem staatlichen „Orden der Ehre“ ausgezeichnete</w:t>
      </w:r>
      <w:r w:rsidR="007D49BA" w:rsidRPr="007D49BA">
        <w:rPr>
          <w:rFonts w:ascii="Open Sans" w:eastAsia="Times New Roman" w:hAnsi="Open Sans" w:cs="Open Sans"/>
          <w:sz w:val="18"/>
          <w:szCs w:val="18"/>
          <w:lang w:eastAsia="de-DE"/>
        </w:rPr>
        <w:t>,</w:t>
      </w:r>
      <w:r w:rsidR="00E71C6E">
        <w:rPr>
          <w:rFonts w:ascii="Open Sans" w:eastAsia="Times New Roman" w:hAnsi="Open Sans" w:cs="Open Sans"/>
          <w:sz w:val="18"/>
          <w:szCs w:val="18"/>
          <w:lang w:eastAsia="de-DE"/>
        </w:rPr>
        <w:t xml:space="preserve"> </w:t>
      </w:r>
      <w:r w:rsidR="00E71C6E" w:rsidRPr="007D49BA">
        <w:rPr>
          <w:rFonts w:ascii="Open Sans" w:eastAsia="Times New Roman" w:hAnsi="Open Sans" w:cs="Open Sans"/>
          <w:sz w:val="18"/>
          <w:szCs w:val="18"/>
          <w:lang w:eastAsia="de-DE"/>
        </w:rPr>
        <w:t>wohl beliebteste kremlfreundliche Propagandist</w:t>
      </w:r>
      <w:r w:rsidR="00E71C6E">
        <w:rPr>
          <w:rFonts w:ascii="Open Sans" w:eastAsia="Times New Roman" w:hAnsi="Open Sans" w:cs="Open Sans"/>
          <w:sz w:val="18"/>
          <w:szCs w:val="18"/>
          <w:lang w:eastAsia="de-DE"/>
        </w:rPr>
        <w:t>,</w:t>
      </w:r>
      <w:r w:rsidR="007D49BA" w:rsidRPr="007D49BA">
        <w:rPr>
          <w:rFonts w:ascii="Open Sans" w:eastAsia="Times New Roman" w:hAnsi="Open Sans" w:cs="Open Sans"/>
          <w:sz w:val="18"/>
          <w:szCs w:val="18"/>
          <w:lang w:eastAsia="de-DE"/>
        </w:rPr>
        <w:t xml:space="preserve"> Wladimir </w:t>
      </w:r>
    </w:p>
    <w:p w14:paraId="4048341A" w14:textId="00751327" w:rsidR="002E437E" w:rsidRPr="007D49BA" w:rsidRDefault="007D49BA" w:rsidP="001F2398">
      <w:pPr>
        <w:autoSpaceDE w:val="0"/>
        <w:autoSpaceDN w:val="0"/>
        <w:adjustRightInd w:val="0"/>
        <w:spacing w:after="0" w:line="240" w:lineRule="auto"/>
        <w:jc w:val="both"/>
        <w:rPr>
          <w:rFonts w:ascii="Open Sans" w:eastAsia="Times New Roman" w:hAnsi="Open Sans" w:cs="Open Sans"/>
          <w:sz w:val="18"/>
          <w:szCs w:val="18"/>
          <w:lang w:eastAsia="de-DE"/>
        </w:rPr>
      </w:pPr>
      <w:r w:rsidRPr="007D49BA">
        <w:rPr>
          <w:rFonts w:ascii="Open Sans" w:eastAsia="Times New Roman" w:hAnsi="Open Sans" w:cs="Open Sans"/>
          <w:sz w:val="18"/>
          <w:szCs w:val="18"/>
          <w:lang w:eastAsia="de-DE"/>
        </w:rPr>
        <w:t>Solo</w:t>
      </w:r>
      <w:r w:rsidR="008C6C26">
        <w:rPr>
          <w:rFonts w:ascii="Open Sans" w:eastAsia="Times New Roman" w:hAnsi="Open Sans" w:cs="Open Sans"/>
          <w:sz w:val="18"/>
          <w:szCs w:val="18"/>
          <w:lang w:eastAsia="de-DE"/>
        </w:rPr>
        <w:t>wjow</w:t>
      </w:r>
      <w:r w:rsidRPr="007D49BA">
        <w:rPr>
          <w:rFonts w:ascii="Open Sans" w:eastAsia="Times New Roman" w:hAnsi="Open Sans" w:cs="Open Sans"/>
          <w:sz w:val="18"/>
          <w:szCs w:val="18"/>
          <w:lang w:eastAsia="de-DE"/>
        </w:rPr>
        <w:t>, moderiert mehrere quotenstarke, von Millionen verfolgte Radio- und Fernsehsendungen</w:t>
      </w:r>
      <w:r>
        <w:rPr>
          <w:rFonts w:ascii="Open Sans" w:eastAsia="Times New Roman" w:hAnsi="Open Sans" w:cs="Open Sans"/>
          <w:sz w:val="18"/>
          <w:szCs w:val="18"/>
          <w:lang w:eastAsia="de-DE"/>
        </w:rPr>
        <w:t xml:space="preserve">. </w:t>
      </w:r>
      <w:r w:rsidRPr="007D49BA">
        <w:rPr>
          <w:rFonts w:ascii="Open Sans" w:eastAsia="Times New Roman" w:hAnsi="Open Sans" w:cs="Open Sans"/>
          <w:sz w:val="18"/>
          <w:szCs w:val="18"/>
          <w:lang w:eastAsia="de-DE"/>
        </w:rPr>
        <w:t>Seine Gäste formulieren</w:t>
      </w:r>
      <w:r w:rsidR="003019A6">
        <w:rPr>
          <w:rFonts w:ascii="Open Sans" w:eastAsia="Times New Roman" w:hAnsi="Open Sans" w:cs="Open Sans"/>
          <w:sz w:val="18"/>
          <w:szCs w:val="18"/>
          <w:lang w:eastAsia="de-DE"/>
        </w:rPr>
        <w:t xml:space="preserve"> immer wieder unwidersprochen,</w:t>
      </w:r>
      <w:r w:rsidR="00FC3ADF">
        <w:rPr>
          <w:rFonts w:ascii="Open Sans" w:eastAsia="Times New Roman" w:hAnsi="Open Sans" w:cs="Open Sans"/>
          <w:sz w:val="18"/>
          <w:szCs w:val="18"/>
          <w:lang w:eastAsia="de-DE"/>
        </w:rPr>
        <w:t xml:space="preserve">, </w:t>
      </w:r>
      <w:r w:rsidRPr="007D49BA">
        <w:rPr>
          <w:rFonts w:ascii="Open Sans" w:eastAsia="Times New Roman" w:hAnsi="Open Sans" w:cs="Open Sans"/>
          <w:sz w:val="18"/>
          <w:szCs w:val="18"/>
          <w:lang w:eastAsia="de-DE"/>
        </w:rPr>
        <w:t xml:space="preserve">dass nach der Ukraine sowohl das Baltikum als auch Polen angegriffen und „denazifiziert“ werden </w:t>
      </w:r>
      <w:r w:rsidR="00CC0BAC">
        <w:rPr>
          <w:rFonts w:ascii="Open Sans" w:eastAsia="Times New Roman" w:hAnsi="Open Sans" w:cs="Open Sans"/>
          <w:sz w:val="18"/>
          <w:szCs w:val="18"/>
          <w:lang w:eastAsia="de-DE"/>
        </w:rPr>
        <w:t>müssten</w:t>
      </w:r>
      <w:r w:rsidRPr="007D49BA">
        <w:rPr>
          <w:rFonts w:ascii="Open Sans" w:eastAsia="Times New Roman" w:hAnsi="Open Sans" w:cs="Open Sans"/>
          <w:sz w:val="18"/>
          <w:szCs w:val="18"/>
          <w:lang w:eastAsia="de-DE"/>
        </w:rPr>
        <w:t xml:space="preserve"> (Dmitry Drobnitsky, russischer Politikwissenschaftler), dass sozialdarwinistische Umerziehungsmethoden, Sterilisierungen und Konzentrationslager gegen Gegner des Angriffskrieges </w:t>
      </w:r>
      <w:r w:rsidR="00FC3ADF">
        <w:rPr>
          <w:rFonts w:ascii="Open Sans" w:eastAsia="Times New Roman" w:hAnsi="Open Sans" w:cs="Open Sans"/>
          <w:sz w:val="18"/>
          <w:szCs w:val="18"/>
          <w:lang w:eastAsia="de-DE"/>
        </w:rPr>
        <w:t>einzuführen s</w:t>
      </w:r>
      <w:r w:rsidR="003019A6">
        <w:rPr>
          <w:rFonts w:ascii="Open Sans" w:eastAsia="Times New Roman" w:hAnsi="Open Sans" w:cs="Open Sans"/>
          <w:sz w:val="18"/>
          <w:szCs w:val="18"/>
          <w:lang w:eastAsia="de-DE"/>
        </w:rPr>
        <w:t>eien</w:t>
      </w:r>
      <w:r w:rsidRPr="007D49BA">
        <w:rPr>
          <w:rFonts w:ascii="Open Sans" w:eastAsia="Times New Roman" w:hAnsi="Open Sans" w:cs="Open Sans"/>
          <w:sz w:val="18"/>
          <w:szCs w:val="18"/>
          <w:lang w:eastAsia="de-DE"/>
        </w:rPr>
        <w:t xml:space="preserve"> (Karen </w:t>
      </w:r>
      <w:r w:rsidR="008C6C26">
        <w:rPr>
          <w:rFonts w:ascii="Open Sans" w:eastAsia="Times New Roman" w:hAnsi="Open Sans" w:cs="Open Sans"/>
          <w:sz w:val="18"/>
          <w:szCs w:val="18"/>
          <w:lang w:eastAsia="de-DE"/>
        </w:rPr>
        <w:t>Schachnasarow</w:t>
      </w:r>
      <w:r w:rsidRPr="007D49BA">
        <w:rPr>
          <w:rFonts w:ascii="Open Sans" w:eastAsia="Times New Roman" w:hAnsi="Open Sans" w:cs="Open Sans"/>
          <w:sz w:val="18"/>
          <w:szCs w:val="18"/>
          <w:lang w:eastAsia="de-DE"/>
        </w:rPr>
        <w:t>, Generaldirektor der bekanntesten russischen Filmgesellschaft</w:t>
      </w:r>
      <w:r w:rsidR="00FC3ADF">
        <w:rPr>
          <w:rFonts w:ascii="Open Sans" w:eastAsia="Times New Roman" w:hAnsi="Open Sans" w:cs="Open Sans"/>
          <w:sz w:val="18"/>
          <w:szCs w:val="18"/>
          <w:lang w:eastAsia="de-DE"/>
        </w:rPr>
        <w:t xml:space="preserve"> </w:t>
      </w:r>
      <w:r w:rsidRPr="007D49BA">
        <w:rPr>
          <w:rFonts w:ascii="Open Sans" w:eastAsia="Times New Roman" w:hAnsi="Open Sans" w:cs="Open Sans"/>
          <w:sz w:val="18"/>
          <w:szCs w:val="18"/>
          <w:lang w:eastAsia="de-DE"/>
        </w:rPr>
        <w:t>Mosfilm) und dass ein „sicherer Korridor“ nur sicher sei, wenn auch Staatsgebiete von Polen und den baltischen Staaten zu Russland und Belarus gehören würden (Andrey Gurulyov, Staatsduma-Abgeordneter). Solo</w:t>
      </w:r>
      <w:r w:rsidR="008C6C26">
        <w:rPr>
          <w:rFonts w:ascii="Open Sans" w:eastAsia="Times New Roman" w:hAnsi="Open Sans" w:cs="Open Sans"/>
          <w:sz w:val="18"/>
          <w:szCs w:val="18"/>
          <w:lang w:eastAsia="de-DE"/>
        </w:rPr>
        <w:t>wjow</w:t>
      </w:r>
      <w:r w:rsidRPr="007D49BA">
        <w:rPr>
          <w:rFonts w:ascii="Open Sans" w:eastAsia="Times New Roman" w:hAnsi="Open Sans" w:cs="Open Sans"/>
          <w:sz w:val="18"/>
          <w:szCs w:val="18"/>
          <w:lang w:eastAsia="de-DE"/>
        </w:rPr>
        <w:t xml:space="preserve"> selbst sagte: </w:t>
      </w:r>
      <w:r w:rsidR="002E437E">
        <w:rPr>
          <w:rFonts w:ascii="Open Sans" w:eastAsia="Times New Roman" w:hAnsi="Open Sans" w:cs="Open Sans"/>
          <w:sz w:val="18"/>
          <w:szCs w:val="18"/>
          <w:lang w:eastAsia="de-DE"/>
        </w:rPr>
        <w:t>„</w:t>
      </w:r>
      <w:r w:rsidRPr="007D49BA">
        <w:rPr>
          <w:rFonts w:ascii="Open Sans" w:eastAsia="Times New Roman" w:hAnsi="Open Sans" w:cs="Open Sans"/>
          <w:sz w:val="18"/>
          <w:szCs w:val="18"/>
          <w:lang w:eastAsia="de-DE"/>
        </w:rPr>
        <w:t>Wenn Sie glauben, dass wir in der U</w:t>
      </w:r>
      <w:r w:rsidR="00985AF4">
        <w:rPr>
          <w:rFonts w:ascii="Open Sans" w:eastAsia="Times New Roman" w:hAnsi="Open Sans" w:cs="Open Sans"/>
          <w:sz w:val="18"/>
          <w:szCs w:val="18"/>
          <w:lang w:eastAsia="de-DE"/>
        </w:rPr>
        <w:t>kraine anhalten, denken Sie dreihundert</w:t>
      </w:r>
      <w:r w:rsidRPr="007D49BA">
        <w:rPr>
          <w:rFonts w:ascii="Open Sans" w:eastAsia="Times New Roman" w:hAnsi="Open Sans" w:cs="Open Sans"/>
          <w:sz w:val="18"/>
          <w:szCs w:val="18"/>
          <w:lang w:eastAsia="de-DE"/>
        </w:rPr>
        <w:t>mal nach. Ich möchte Sie daran erinnern, dass die</w:t>
      </w:r>
      <w:r w:rsidR="00985AF4">
        <w:rPr>
          <w:rFonts w:ascii="Open Sans" w:eastAsia="Times New Roman" w:hAnsi="Open Sans" w:cs="Open Sans"/>
          <w:sz w:val="18"/>
          <w:szCs w:val="18"/>
          <w:lang w:eastAsia="de-DE"/>
        </w:rPr>
        <w:t xml:space="preserve"> Ukraine nur ein Übergangselement</w:t>
      </w:r>
      <w:r w:rsidRPr="007D49BA">
        <w:rPr>
          <w:rFonts w:ascii="Open Sans" w:eastAsia="Times New Roman" w:hAnsi="Open Sans" w:cs="Open Sans"/>
          <w:sz w:val="18"/>
          <w:szCs w:val="18"/>
          <w:lang w:eastAsia="de-DE"/>
        </w:rPr>
        <w:t xml:space="preserve"> bei der Gewährleistung der strategischen Sicherheit der Russischen Föderation ist“.</w:t>
      </w:r>
    </w:p>
    <w:p w14:paraId="5039705E" w14:textId="77777777" w:rsidR="001F2398" w:rsidRDefault="001F2398" w:rsidP="001F2398">
      <w:pPr>
        <w:pStyle w:val="KAS-LB-H2"/>
        <w:spacing w:line="240" w:lineRule="auto"/>
      </w:pPr>
    </w:p>
    <w:p w14:paraId="6248BD6A" w14:textId="71E08F72" w:rsidR="002E437E" w:rsidRPr="0068332C" w:rsidRDefault="00CA33AD" w:rsidP="001F2398">
      <w:pPr>
        <w:pStyle w:val="KAS-LB-H2"/>
        <w:spacing w:line="240" w:lineRule="auto"/>
      </w:pPr>
      <w:r>
        <w:t>Die russische Einflussnahme auf p</w:t>
      </w:r>
      <w:r w:rsidR="00D9145E">
        <w:t>olnisch-ukrainische Beziehungen</w:t>
      </w:r>
    </w:p>
    <w:p w14:paraId="40310ED4" w14:textId="1FF8EEC9" w:rsidR="002E437E" w:rsidRDefault="003B160B" w:rsidP="001F2398">
      <w:pPr>
        <w:pStyle w:val="KAS-LB-H2"/>
        <w:spacing w:line="240" w:lineRule="auto"/>
        <w:jc w:val="both"/>
        <w:rPr>
          <w:rFonts w:eastAsiaTheme="minorHAnsi" w:cstheme="minorBidi"/>
          <w:b w:val="0"/>
          <w:bCs w:val="0"/>
          <w:color w:val="auto"/>
          <w:sz w:val="18"/>
          <w:szCs w:val="18"/>
        </w:rPr>
      </w:pPr>
      <w:r>
        <w:rPr>
          <w:rFonts w:eastAsiaTheme="minorHAnsi" w:cstheme="minorBidi"/>
          <w:b w:val="0"/>
          <w:bCs w:val="0"/>
          <w:color w:val="auto"/>
          <w:sz w:val="18"/>
          <w:szCs w:val="18"/>
        </w:rPr>
        <w:t xml:space="preserve">Im Vergleich zur bisher beschriebenen Berichterstattung im russischen Inland, beinhalten propagandistische Narrative im Ausland eine weniger martialische Rhetorik. </w:t>
      </w:r>
      <w:r w:rsidR="00744BE5" w:rsidRPr="002E437E">
        <w:rPr>
          <w:rFonts w:eastAsiaTheme="minorHAnsi" w:cstheme="minorBidi"/>
          <w:b w:val="0"/>
          <w:bCs w:val="0"/>
          <w:color w:val="auto"/>
          <w:sz w:val="18"/>
          <w:szCs w:val="18"/>
        </w:rPr>
        <w:t xml:space="preserve">An das Ausland gerichtete Desinformationen verfolgen das Ziel, die Adressaten dazu zu motivieren, russische Standpunkte zu verbreiten sowie Gegenspieler Russlands militärischer, geopolitischer und ideologischer Art zu diskreditieren sowie innenpolitisch zu schwächen. </w:t>
      </w:r>
      <w:r w:rsidR="002E437E" w:rsidRPr="007D49BA">
        <w:rPr>
          <w:rFonts w:eastAsiaTheme="minorHAnsi" w:cstheme="minorBidi"/>
          <w:b w:val="0"/>
          <w:bCs w:val="0"/>
          <w:color w:val="auto"/>
          <w:sz w:val="18"/>
          <w:szCs w:val="18"/>
        </w:rPr>
        <w:t>Die vom russischen Staat finanzierten Sender R</w:t>
      </w:r>
      <w:r w:rsidR="000350B1">
        <w:rPr>
          <w:rFonts w:eastAsiaTheme="minorHAnsi" w:cstheme="minorBidi"/>
          <w:b w:val="0"/>
          <w:bCs w:val="0"/>
          <w:color w:val="auto"/>
          <w:sz w:val="18"/>
          <w:szCs w:val="18"/>
        </w:rPr>
        <w:t>ussia Today</w:t>
      </w:r>
      <w:r w:rsidR="007D1ECE">
        <w:rPr>
          <w:rFonts w:eastAsiaTheme="minorHAnsi" w:cstheme="minorBidi"/>
          <w:b w:val="0"/>
          <w:bCs w:val="0"/>
          <w:color w:val="auto"/>
          <w:sz w:val="18"/>
          <w:szCs w:val="18"/>
        </w:rPr>
        <w:t xml:space="preserve"> </w:t>
      </w:r>
      <w:r w:rsidR="002E437E" w:rsidRPr="007D49BA">
        <w:rPr>
          <w:rFonts w:eastAsiaTheme="minorHAnsi" w:cstheme="minorBidi"/>
          <w:b w:val="0"/>
          <w:bCs w:val="0"/>
          <w:color w:val="auto"/>
          <w:sz w:val="18"/>
          <w:szCs w:val="18"/>
        </w:rPr>
        <w:t xml:space="preserve">und Sputnik </w:t>
      </w:r>
      <w:r w:rsidR="0068332C">
        <w:rPr>
          <w:rFonts w:eastAsiaTheme="minorHAnsi" w:cstheme="minorBidi"/>
          <w:b w:val="0"/>
          <w:bCs w:val="0"/>
          <w:color w:val="auto"/>
          <w:sz w:val="18"/>
          <w:szCs w:val="18"/>
        </w:rPr>
        <w:t>werden hierfür</w:t>
      </w:r>
      <w:r w:rsidR="002E437E" w:rsidRPr="007D49BA">
        <w:rPr>
          <w:rFonts w:eastAsiaTheme="minorHAnsi" w:cstheme="minorBidi"/>
          <w:b w:val="0"/>
          <w:bCs w:val="0"/>
          <w:color w:val="auto"/>
          <w:sz w:val="18"/>
          <w:szCs w:val="18"/>
        </w:rPr>
        <w:t xml:space="preserve"> als </w:t>
      </w:r>
      <w:r w:rsidR="00D9145E">
        <w:rPr>
          <w:rFonts w:eastAsiaTheme="minorHAnsi" w:cstheme="minorBidi"/>
          <w:b w:val="0"/>
          <w:bCs w:val="0"/>
          <w:color w:val="auto"/>
          <w:sz w:val="18"/>
          <w:szCs w:val="18"/>
        </w:rPr>
        <w:t xml:space="preserve">Werkzeuge </w:t>
      </w:r>
      <w:r w:rsidR="002E437E" w:rsidRPr="007D49BA">
        <w:rPr>
          <w:rFonts w:eastAsiaTheme="minorHAnsi" w:cstheme="minorBidi"/>
          <w:b w:val="0"/>
          <w:bCs w:val="0"/>
          <w:color w:val="auto"/>
          <w:sz w:val="18"/>
          <w:szCs w:val="18"/>
        </w:rPr>
        <w:t xml:space="preserve">der internationalen Desinformationskampagne des Kremls </w:t>
      </w:r>
      <w:r w:rsidR="0068332C">
        <w:rPr>
          <w:rFonts w:eastAsiaTheme="minorHAnsi" w:cstheme="minorBidi"/>
          <w:b w:val="0"/>
          <w:bCs w:val="0"/>
          <w:color w:val="auto"/>
          <w:sz w:val="18"/>
          <w:szCs w:val="18"/>
        </w:rPr>
        <w:t>genutzt</w:t>
      </w:r>
      <w:r w:rsidR="002E437E" w:rsidRPr="007D49BA">
        <w:rPr>
          <w:rFonts w:eastAsiaTheme="minorHAnsi" w:cstheme="minorBidi"/>
          <w:b w:val="0"/>
          <w:bCs w:val="0"/>
          <w:color w:val="auto"/>
          <w:sz w:val="18"/>
          <w:szCs w:val="18"/>
        </w:rPr>
        <w:t>. R</w:t>
      </w:r>
      <w:r w:rsidR="000350B1">
        <w:rPr>
          <w:rFonts w:eastAsiaTheme="minorHAnsi" w:cstheme="minorBidi"/>
          <w:b w:val="0"/>
          <w:bCs w:val="0"/>
          <w:color w:val="auto"/>
          <w:sz w:val="18"/>
          <w:szCs w:val="18"/>
        </w:rPr>
        <w:t>ussia Today</w:t>
      </w:r>
      <w:r w:rsidR="002E437E" w:rsidRPr="007D49BA">
        <w:rPr>
          <w:rFonts w:eastAsiaTheme="minorHAnsi" w:cstheme="minorBidi"/>
          <w:b w:val="0"/>
          <w:bCs w:val="0"/>
          <w:color w:val="auto"/>
          <w:sz w:val="18"/>
          <w:szCs w:val="18"/>
        </w:rPr>
        <w:t xml:space="preserve"> verfügt über ein Netzwerk von acht Fernsehkanälen in sechs Sprachen mit über einer Milliarde Aufrufe auf YouTube, während Sputnik "Nachrichten"-Webseiten in 30 Sprachen betreibt.</w:t>
      </w:r>
      <w:r w:rsidR="00102925">
        <w:rPr>
          <w:rFonts w:eastAsiaTheme="minorHAnsi" w:cstheme="minorBidi"/>
          <w:b w:val="0"/>
          <w:bCs w:val="0"/>
          <w:color w:val="auto"/>
          <w:sz w:val="18"/>
          <w:szCs w:val="18"/>
        </w:rPr>
        <w:t xml:space="preserve"> Da das polnische  Selbstbestimmungsrecht schon oft </w:t>
      </w:r>
      <w:r w:rsidR="00A95673">
        <w:rPr>
          <w:rFonts w:eastAsiaTheme="minorHAnsi" w:cstheme="minorBidi"/>
          <w:b w:val="0"/>
          <w:bCs w:val="0"/>
          <w:color w:val="auto"/>
          <w:sz w:val="18"/>
          <w:szCs w:val="18"/>
        </w:rPr>
        <w:t>von russischer Seite</w:t>
      </w:r>
      <w:r w:rsidR="00102925">
        <w:rPr>
          <w:rFonts w:eastAsiaTheme="minorHAnsi" w:cstheme="minorBidi"/>
          <w:b w:val="0"/>
          <w:bCs w:val="0"/>
          <w:color w:val="auto"/>
          <w:sz w:val="18"/>
          <w:szCs w:val="18"/>
        </w:rPr>
        <w:t xml:space="preserve"> in Frage gestellt wurde, gelten die Polen </w:t>
      </w:r>
      <w:r w:rsidR="006137EB">
        <w:rPr>
          <w:rFonts w:eastAsiaTheme="minorHAnsi" w:cstheme="minorBidi"/>
          <w:b w:val="0"/>
          <w:bCs w:val="0"/>
          <w:color w:val="auto"/>
          <w:sz w:val="18"/>
          <w:szCs w:val="18"/>
        </w:rPr>
        <w:t xml:space="preserve">im Vergleich zu </w:t>
      </w:r>
      <w:r w:rsidR="00CC0BAC">
        <w:rPr>
          <w:rFonts w:eastAsiaTheme="minorHAnsi" w:cstheme="minorBidi"/>
          <w:b w:val="0"/>
          <w:bCs w:val="0"/>
          <w:color w:val="auto"/>
          <w:sz w:val="18"/>
          <w:szCs w:val="18"/>
        </w:rPr>
        <w:t xml:space="preserve">beispielsweise </w:t>
      </w:r>
      <w:r w:rsidR="006137EB">
        <w:rPr>
          <w:rFonts w:eastAsiaTheme="minorHAnsi" w:cstheme="minorBidi"/>
          <w:b w:val="0"/>
          <w:bCs w:val="0"/>
          <w:color w:val="auto"/>
          <w:sz w:val="18"/>
          <w:szCs w:val="18"/>
        </w:rPr>
        <w:t xml:space="preserve">deutschen Empfängern </w:t>
      </w:r>
      <w:r w:rsidR="00102925">
        <w:rPr>
          <w:rFonts w:eastAsiaTheme="minorHAnsi" w:cstheme="minorBidi"/>
          <w:b w:val="0"/>
          <w:bCs w:val="0"/>
          <w:color w:val="auto"/>
          <w:sz w:val="18"/>
          <w:szCs w:val="18"/>
        </w:rPr>
        <w:t>als wenig</w:t>
      </w:r>
      <w:r w:rsidR="006137EB">
        <w:rPr>
          <w:rFonts w:eastAsiaTheme="minorHAnsi" w:cstheme="minorBidi"/>
          <w:b w:val="0"/>
          <w:bCs w:val="0"/>
          <w:color w:val="auto"/>
          <w:sz w:val="18"/>
          <w:szCs w:val="18"/>
        </w:rPr>
        <w:t xml:space="preserve"> </w:t>
      </w:r>
      <w:r w:rsidR="00102925">
        <w:rPr>
          <w:rFonts w:eastAsiaTheme="minorHAnsi" w:cstheme="minorBidi"/>
          <w:b w:val="0"/>
          <w:bCs w:val="0"/>
          <w:color w:val="auto"/>
          <w:sz w:val="18"/>
          <w:szCs w:val="18"/>
        </w:rPr>
        <w:t>anfällig</w:t>
      </w:r>
      <w:r w:rsidR="006137EB">
        <w:rPr>
          <w:rFonts w:eastAsiaTheme="minorHAnsi" w:cstheme="minorBidi"/>
          <w:b w:val="0"/>
          <w:bCs w:val="0"/>
          <w:color w:val="auto"/>
          <w:sz w:val="18"/>
          <w:szCs w:val="18"/>
        </w:rPr>
        <w:t xml:space="preserve">e Adressaten </w:t>
      </w:r>
      <w:r w:rsidR="00102925">
        <w:rPr>
          <w:rFonts w:eastAsiaTheme="minorHAnsi" w:cstheme="minorBidi"/>
          <w:b w:val="0"/>
          <w:bCs w:val="0"/>
          <w:color w:val="auto"/>
          <w:sz w:val="18"/>
          <w:szCs w:val="18"/>
        </w:rPr>
        <w:t>russische</w:t>
      </w:r>
      <w:r w:rsidR="006137EB">
        <w:rPr>
          <w:rFonts w:eastAsiaTheme="minorHAnsi" w:cstheme="minorBidi"/>
          <w:b w:val="0"/>
          <w:bCs w:val="0"/>
          <w:color w:val="auto"/>
          <w:sz w:val="18"/>
          <w:szCs w:val="18"/>
        </w:rPr>
        <w:t xml:space="preserve">r, imperialistischer </w:t>
      </w:r>
      <w:r w:rsidR="00E404F0">
        <w:rPr>
          <w:rFonts w:eastAsiaTheme="minorHAnsi" w:cstheme="minorBidi"/>
          <w:b w:val="0"/>
          <w:bCs w:val="0"/>
          <w:color w:val="auto"/>
          <w:sz w:val="18"/>
          <w:szCs w:val="18"/>
        </w:rPr>
        <w:t>Erzählungen.</w:t>
      </w:r>
      <w:r w:rsidR="006137EB">
        <w:rPr>
          <w:rFonts w:eastAsiaTheme="minorHAnsi" w:cstheme="minorBidi"/>
          <w:b w:val="0"/>
          <w:bCs w:val="0"/>
          <w:color w:val="auto"/>
          <w:sz w:val="18"/>
          <w:szCs w:val="18"/>
        </w:rPr>
        <w:t xml:space="preserve"> Aus diesem Grund werden zur Einflussnahme in Polen</w:t>
      </w:r>
      <w:r w:rsidR="00CC0BAC">
        <w:rPr>
          <w:rFonts w:eastAsiaTheme="minorHAnsi" w:cstheme="minorBidi"/>
          <w:b w:val="0"/>
          <w:bCs w:val="0"/>
          <w:color w:val="auto"/>
          <w:sz w:val="18"/>
          <w:szCs w:val="18"/>
        </w:rPr>
        <w:t xml:space="preserve"> besondere </w:t>
      </w:r>
      <w:r w:rsidR="00E404F0">
        <w:rPr>
          <w:rFonts w:eastAsiaTheme="minorHAnsi" w:cstheme="minorBidi"/>
          <w:b w:val="0"/>
          <w:bCs w:val="0"/>
          <w:color w:val="auto"/>
          <w:sz w:val="18"/>
          <w:szCs w:val="18"/>
        </w:rPr>
        <w:t>Narrationen</w:t>
      </w:r>
      <w:r w:rsidR="006137EB">
        <w:rPr>
          <w:rFonts w:eastAsiaTheme="minorHAnsi" w:cstheme="minorBidi"/>
          <w:b w:val="0"/>
          <w:bCs w:val="0"/>
          <w:color w:val="auto"/>
          <w:sz w:val="18"/>
          <w:szCs w:val="18"/>
        </w:rPr>
        <w:t xml:space="preserve"> genutzt</w:t>
      </w:r>
      <w:r w:rsidR="00BE4701">
        <w:rPr>
          <w:rFonts w:eastAsiaTheme="minorHAnsi" w:cstheme="minorBidi"/>
          <w:b w:val="0"/>
          <w:bCs w:val="0"/>
          <w:color w:val="auto"/>
          <w:sz w:val="18"/>
          <w:szCs w:val="18"/>
        </w:rPr>
        <w:t>.</w:t>
      </w:r>
    </w:p>
    <w:p w14:paraId="0E58743F" w14:textId="77777777" w:rsidR="00DB1F23" w:rsidRDefault="00DB1F23" w:rsidP="001F2398">
      <w:pPr>
        <w:pStyle w:val="KAS-LB-Flietext"/>
        <w:spacing w:line="240" w:lineRule="auto"/>
        <w:jc w:val="both"/>
        <w:rPr>
          <w:szCs w:val="18"/>
        </w:rPr>
      </w:pPr>
    </w:p>
    <w:p w14:paraId="2D71C008" w14:textId="4084D152" w:rsidR="00744BE5" w:rsidRDefault="00744BE5" w:rsidP="001F2398">
      <w:pPr>
        <w:pStyle w:val="KAS-LB-Flietext"/>
        <w:spacing w:line="240" w:lineRule="auto"/>
        <w:jc w:val="both"/>
        <w:rPr>
          <w:rFonts w:cs="Open Sans"/>
          <w:szCs w:val="18"/>
        </w:rPr>
      </w:pPr>
      <w:r>
        <w:rPr>
          <w:szCs w:val="18"/>
        </w:rPr>
        <w:t xml:space="preserve">So wird </w:t>
      </w:r>
      <w:r w:rsidR="00BE4701">
        <w:rPr>
          <w:szCs w:val="18"/>
        </w:rPr>
        <w:t xml:space="preserve">in </w:t>
      </w:r>
      <w:r w:rsidRPr="00357DFD">
        <w:rPr>
          <w:rFonts w:cs="Open Sans"/>
          <w:szCs w:val="18"/>
        </w:rPr>
        <w:t xml:space="preserve">Polen </w:t>
      </w:r>
      <w:r w:rsidR="00BE4701">
        <w:rPr>
          <w:rFonts w:cs="Open Sans"/>
          <w:szCs w:val="18"/>
        </w:rPr>
        <w:t>beispielsweise</w:t>
      </w:r>
      <w:r w:rsidR="00E404F0">
        <w:rPr>
          <w:rFonts w:cs="Open Sans"/>
          <w:szCs w:val="18"/>
        </w:rPr>
        <w:t xml:space="preserve"> zunehmend</w:t>
      </w:r>
      <w:r w:rsidRPr="00357DFD">
        <w:rPr>
          <w:rFonts w:cs="Open Sans"/>
          <w:szCs w:val="18"/>
        </w:rPr>
        <w:t xml:space="preserve"> verbreitet, Polen würde von seinen westlichen Partnern entmündigt</w:t>
      </w:r>
      <w:r w:rsidR="00534FBE">
        <w:rPr>
          <w:rFonts w:cs="Open Sans"/>
          <w:szCs w:val="18"/>
        </w:rPr>
        <w:t xml:space="preserve"> </w:t>
      </w:r>
      <w:r w:rsidRPr="00357DFD">
        <w:rPr>
          <w:rFonts w:cs="Open Sans"/>
          <w:szCs w:val="18"/>
        </w:rPr>
        <w:t>sowie lediglich</w:t>
      </w:r>
      <w:r w:rsidR="001255C5">
        <w:rPr>
          <w:rFonts w:cs="Open Sans"/>
          <w:szCs w:val="18"/>
        </w:rPr>
        <w:t xml:space="preserve"> zur Anstiftung zu Provokationen gegenüber Russland eingesetzt werden. </w:t>
      </w:r>
      <w:r w:rsidRPr="00357DFD">
        <w:rPr>
          <w:rFonts w:cs="Open Sans"/>
          <w:szCs w:val="18"/>
        </w:rPr>
        <w:t xml:space="preserve"> Diese Erzählung </w:t>
      </w:r>
      <w:r w:rsidR="00E404F0">
        <w:rPr>
          <w:rFonts w:cs="Open Sans"/>
          <w:szCs w:val="18"/>
        </w:rPr>
        <w:t>einer</w:t>
      </w:r>
      <w:r w:rsidR="001255C5">
        <w:rPr>
          <w:rFonts w:cs="Open Sans"/>
          <w:szCs w:val="18"/>
        </w:rPr>
        <w:t xml:space="preserve"> Ausnutzung und Objektifizierung mittel-ost-europäischer Staaten seitens westlicher Großmächte innerhalb der internationalen Beziehungen </w:t>
      </w:r>
      <w:r w:rsidRPr="00357DFD">
        <w:rPr>
          <w:rFonts w:cs="Open Sans"/>
          <w:szCs w:val="18"/>
        </w:rPr>
        <w:t xml:space="preserve">trifft den wunden Punkt der gesellschaftspolitischen Debatte in Polen, welche </w:t>
      </w:r>
      <w:r w:rsidR="00BE4701">
        <w:rPr>
          <w:rFonts w:cs="Open Sans"/>
          <w:szCs w:val="18"/>
        </w:rPr>
        <w:t xml:space="preserve">sich </w:t>
      </w:r>
      <w:r w:rsidR="00D9145E">
        <w:rPr>
          <w:rFonts w:cs="Open Sans"/>
          <w:szCs w:val="18"/>
        </w:rPr>
        <w:t>um</w:t>
      </w:r>
      <w:r w:rsidRPr="00357DFD">
        <w:rPr>
          <w:rFonts w:cs="Open Sans"/>
          <w:szCs w:val="18"/>
        </w:rPr>
        <w:t xml:space="preserve"> </w:t>
      </w:r>
      <w:r w:rsidR="00291661" w:rsidRPr="00357DFD">
        <w:rPr>
          <w:rFonts w:cs="Open Sans"/>
          <w:szCs w:val="18"/>
        </w:rPr>
        <w:t>d</w:t>
      </w:r>
      <w:r w:rsidR="00291661">
        <w:rPr>
          <w:rFonts w:cs="Open Sans"/>
          <w:szCs w:val="18"/>
        </w:rPr>
        <w:t>ie polnische Stellung</w:t>
      </w:r>
      <w:r w:rsidRPr="00357DFD">
        <w:rPr>
          <w:rFonts w:cs="Open Sans"/>
          <w:szCs w:val="18"/>
        </w:rPr>
        <w:t xml:space="preserve"> innerhalb der Europäischen Union und damit korrelierender Abtretung nationaler Souveränitätsrechte </w:t>
      </w:r>
      <w:r w:rsidR="00D9145E">
        <w:rPr>
          <w:rFonts w:cs="Open Sans"/>
          <w:szCs w:val="18"/>
        </w:rPr>
        <w:t>dreht</w:t>
      </w:r>
      <w:r w:rsidRPr="00357DFD">
        <w:rPr>
          <w:rFonts w:cs="Open Sans"/>
          <w:szCs w:val="18"/>
        </w:rPr>
        <w:t>.</w:t>
      </w:r>
      <w:r w:rsidR="00DB1F23">
        <w:rPr>
          <w:rFonts w:cs="Open Sans"/>
          <w:szCs w:val="18"/>
        </w:rPr>
        <w:t xml:space="preserve"> </w:t>
      </w:r>
      <w:r w:rsidR="00C068FF">
        <w:rPr>
          <w:rFonts w:cs="Open Sans"/>
          <w:szCs w:val="18"/>
        </w:rPr>
        <w:t>Auch Dmitr</w:t>
      </w:r>
      <w:r w:rsidR="008C6C26">
        <w:rPr>
          <w:rFonts w:cs="Open Sans"/>
          <w:szCs w:val="18"/>
        </w:rPr>
        <w:t>i</w:t>
      </w:r>
      <w:r w:rsidR="00C068FF">
        <w:rPr>
          <w:rFonts w:cs="Open Sans"/>
          <w:szCs w:val="18"/>
        </w:rPr>
        <w:t xml:space="preserve"> Medwedew</w:t>
      </w:r>
      <w:r w:rsidR="00DB1F23">
        <w:rPr>
          <w:rFonts w:cs="Open Sans"/>
          <w:szCs w:val="18"/>
        </w:rPr>
        <w:t xml:space="preserve"> (</w:t>
      </w:r>
      <w:r w:rsidR="00C068FF">
        <w:rPr>
          <w:rFonts w:cs="Open Sans"/>
          <w:szCs w:val="18"/>
        </w:rPr>
        <w:t>russischer Staatspräsident von 2008-2012</w:t>
      </w:r>
      <w:r w:rsidR="00DB1F23">
        <w:rPr>
          <w:rFonts w:cs="Open Sans"/>
          <w:szCs w:val="18"/>
        </w:rPr>
        <w:t xml:space="preserve">, Ministerpräsident bis 2020, Vorsitzender der Partei „Einiges Russland“ und stellvertretender Leiter des Sicherheitsrates der Russischen Föderation) </w:t>
      </w:r>
      <w:r w:rsidR="00C068FF">
        <w:rPr>
          <w:rFonts w:cs="Open Sans"/>
          <w:szCs w:val="18"/>
        </w:rPr>
        <w:t xml:space="preserve">bezeichnete </w:t>
      </w:r>
      <w:r w:rsidR="00BE4701">
        <w:rPr>
          <w:rFonts w:cs="Open Sans"/>
          <w:szCs w:val="18"/>
        </w:rPr>
        <w:t xml:space="preserve">im März 2022 </w:t>
      </w:r>
      <w:r w:rsidR="00C068FF">
        <w:rPr>
          <w:rFonts w:cs="Open Sans"/>
          <w:szCs w:val="18"/>
        </w:rPr>
        <w:t>auf seinem Telegram-Kanal (beinahe 700.000 Follower</w:t>
      </w:r>
      <w:r w:rsidR="00DB1F23">
        <w:rPr>
          <w:rFonts w:cs="Open Sans"/>
          <w:szCs w:val="18"/>
        </w:rPr>
        <w:t xml:space="preserve">, </w:t>
      </w:r>
      <w:r w:rsidR="00C068FF">
        <w:rPr>
          <w:rFonts w:cs="Open Sans"/>
          <w:szCs w:val="18"/>
        </w:rPr>
        <w:t>viele</w:t>
      </w:r>
      <w:r w:rsidR="00DB1F23">
        <w:rPr>
          <w:rFonts w:cs="Open Sans"/>
          <w:szCs w:val="18"/>
        </w:rPr>
        <w:t xml:space="preserve"> </w:t>
      </w:r>
      <w:r w:rsidR="00E4282F">
        <w:rPr>
          <w:rFonts w:cs="Open Sans"/>
          <w:szCs w:val="18"/>
        </w:rPr>
        <w:t>seiner</w:t>
      </w:r>
      <w:r w:rsidR="00652645">
        <w:rPr>
          <w:rFonts w:cs="Open Sans"/>
          <w:szCs w:val="18"/>
        </w:rPr>
        <w:t xml:space="preserve"> </w:t>
      </w:r>
      <w:r w:rsidR="00291661">
        <w:rPr>
          <w:rFonts w:cs="Open Sans"/>
          <w:szCs w:val="18"/>
        </w:rPr>
        <w:t>Beiträ</w:t>
      </w:r>
      <w:r w:rsidR="00DB1F23">
        <w:rPr>
          <w:rFonts w:cs="Open Sans"/>
          <w:szCs w:val="18"/>
        </w:rPr>
        <w:t xml:space="preserve">ge verzeichnen </w:t>
      </w:r>
      <w:r w:rsidR="00C068FF">
        <w:rPr>
          <w:rFonts w:cs="Open Sans"/>
          <w:szCs w:val="18"/>
        </w:rPr>
        <w:t>mehrere Millionen Aufrufe)</w:t>
      </w:r>
      <w:r w:rsidR="00DB1F23">
        <w:rPr>
          <w:rFonts w:cs="Open Sans"/>
          <w:szCs w:val="18"/>
        </w:rPr>
        <w:t xml:space="preserve"> polnische Politiker als „unfähige Vasallen“ Washingtons, die die Befehle einer amerikanischen Elite ausführe</w:t>
      </w:r>
      <w:r w:rsidR="00BE4701">
        <w:rPr>
          <w:rFonts w:cs="Open Sans"/>
          <w:szCs w:val="18"/>
        </w:rPr>
        <w:t>n würden</w:t>
      </w:r>
      <w:r w:rsidR="00DB1F23">
        <w:rPr>
          <w:rFonts w:cs="Open Sans"/>
          <w:szCs w:val="18"/>
        </w:rPr>
        <w:t xml:space="preserve">. </w:t>
      </w:r>
      <w:r w:rsidR="00DB1F23" w:rsidRPr="00357DFD">
        <w:rPr>
          <w:rFonts w:cs="Open Sans"/>
          <w:szCs w:val="18"/>
        </w:rPr>
        <w:t>Die Vermutung liegt nahe, dass ein russischer Einfluss auf den polnischen Diskurs über diese</w:t>
      </w:r>
      <w:r w:rsidR="00E4282F">
        <w:rPr>
          <w:rFonts w:cs="Open Sans"/>
          <w:szCs w:val="18"/>
        </w:rPr>
        <w:t xml:space="preserve"> Debatte </w:t>
      </w:r>
      <w:r w:rsidR="00DB1F23">
        <w:rPr>
          <w:rFonts w:cs="Open Sans"/>
          <w:szCs w:val="18"/>
        </w:rPr>
        <w:lastRenderedPageBreak/>
        <w:t xml:space="preserve">besonders </w:t>
      </w:r>
      <w:r w:rsidR="00DB1F23" w:rsidRPr="00357DFD">
        <w:rPr>
          <w:rFonts w:cs="Open Sans"/>
          <w:szCs w:val="18"/>
        </w:rPr>
        <w:t>effektiv</w:t>
      </w:r>
      <w:r w:rsidR="00DB1F23">
        <w:rPr>
          <w:rFonts w:cs="Open Sans"/>
          <w:szCs w:val="18"/>
        </w:rPr>
        <w:t xml:space="preserve"> sein </w:t>
      </w:r>
      <w:r w:rsidR="00DB1F23" w:rsidRPr="00357DFD">
        <w:rPr>
          <w:rFonts w:cs="Open Sans"/>
          <w:szCs w:val="18"/>
        </w:rPr>
        <w:t>könn</w:t>
      </w:r>
      <w:r w:rsidR="00DB1F23">
        <w:rPr>
          <w:rFonts w:cs="Open Sans"/>
          <w:szCs w:val="18"/>
        </w:rPr>
        <w:t>te</w:t>
      </w:r>
      <w:r w:rsidR="00DB1F23" w:rsidRPr="00357DFD">
        <w:rPr>
          <w:rFonts w:cs="Open Sans"/>
          <w:szCs w:val="18"/>
        </w:rPr>
        <w:t>, da die polnische Regierungspartei „Recht und Gerechtigkeit</w:t>
      </w:r>
      <w:r w:rsidR="00E4282F">
        <w:rPr>
          <w:rFonts w:cs="Open Sans"/>
          <w:szCs w:val="18"/>
        </w:rPr>
        <w:t>“</w:t>
      </w:r>
      <w:r w:rsidR="00DB1F23" w:rsidRPr="00357DFD">
        <w:rPr>
          <w:rFonts w:cs="Open Sans"/>
          <w:szCs w:val="18"/>
        </w:rPr>
        <w:t xml:space="preserve"> in großem Maße vor </w:t>
      </w:r>
      <w:r w:rsidR="00E4282F">
        <w:rPr>
          <w:rFonts w:cs="Open Sans"/>
          <w:szCs w:val="18"/>
        </w:rPr>
        <w:t>einer westeuropäisch-amerikanischen Hegemonie warnt, welche</w:t>
      </w:r>
      <w:r w:rsidR="00DB1F23" w:rsidRPr="00357DFD">
        <w:rPr>
          <w:rFonts w:cs="Open Sans"/>
          <w:szCs w:val="18"/>
        </w:rPr>
        <w:t xml:space="preserve"> polnische Staatsstrukturen </w:t>
      </w:r>
      <w:r w:rsidR="007766DD">
        <w:rPr>
          <w:rFonts w:cs="Open Sans"/>
          <w:szCs w:val="18"/>
        </w:rPr>
        <w:t>vermeintlich untergrabe.</w:t>
      </w:r>
    </w:p>
    <w:p w14:paraId="0AC48035" w14:textId="77777777" w:rsidR="00E4282F" w:rsidRDefault="00E4282F" w:rsidP="001F2398">
      <w:pPr>
        <w:pStyle w:val="KAS-LB-Flietext"/>
        <w:spacing w:line="240" w:lineRule="auto"/>
        <w:jc w:val="both"/>
        <w:rPr>
          <w:rFonts w:cs="Open Sans"/>
          <w:szCs w:val="18"/>
        </w:rPr>
      </w:pPr>
    </w:p>
    <w:p w14:paraId="1CA71A06" w14:textId="2AF360D7" w:rsidR="00EC068F" w:rsidRDefault="006504C5" w:rsidP="001F2398">
      <w:pPr>
        <w:pStyle w:val="KAS-LB-Flietext"/>
        <w:spacing w:line="240" w:lineRule="auto"/>
        <w:jc w:val="both"/>
        <w:rPr>
          <w:rFonts w:cs="Open Sans"/>
          <w:szCs w:val="18"/>
        </w:rPr>
      </w:pPr>
      <w:r>
        <w:rPr>
          <w:rFonts w:cs="Open Sans"/>
          <w:szCs w:val="18"/>
        </w:rPr>
        <w:t xml:space="preserve">Anknüpfend versuchen – wie auch in Deutschland und weiteren </w:t>
      </w:r>
      <w:r w:rsidR="00E4282F">
        <w:rPr>
          <w:rFonts w:cs="Open Sans"/>
          <w:szCs w:val="18"/>
        </w:rPr>
        <w:t>unterstützenden Staaten</w:t>
      </w:r>
      <w:r>
        <w:rPr>
          <w:rFonts w:cs="Open Sans"/>
          <w:szCs w:val="18"/>
        </w:rPr>
        <w:t xml:space="preserve"> der Ukraine – kremlfreundliche Sprachrohre, die polnischen Unterstützungsmaßnahmen zur ukrainischen Verteidigung durch die Methode der Täter-Opfer-Umkehr zu dämpfen. Dieser zufolge </w:t>
      </w:r>
      <w:r w:rsidR="00D9145E">
        <w:rPr>
          <w:rFonts w:cs="Open Sans"/>
          <w:szCs w:val="18"/>
        </w:rPr>
        <w:t>würden</w:t>
      </w:r>
      <w:r>
        <w:rPr>
          <w:rFonts w:cs="Open Sans"/>
          <w:szCs w:val="18"/>
        </w:rPr>
        <w:t xml:space="preserve"> </w:t>
      </w:r>
      <w:r w:rsidR="000718D4">
        <w:rPr>
          <w:rFonts w:cs="Open Sans"/>
          <w:szCs w:val="18"/>
        </w:rPr>
        <w:t xml:space="preserve">die Polen </w:t>
      </w:r>
      <w:r>
        <w:rPr>
          <w:rFonts w:cs="Open Sans"/>
          <w:szCs w:val="18"/>
        </w:rPr>
        <w:t xml:space="preserve">die Verantwortung für einen </w:t>
      </w:r>
      <w:r w:rsidR="00D9145E">
        <w:rPr>
          <w:rFonts w:cs="Open Sans"/>
          <w:szCs w:val="18"/>
        </w:rPr>
        <w:t xml:space="preserve">von ihnen </w:t>
      </w:r>
      <w:r>
        <w:rPr>
          <w:rFonts w:cs="Open Sans"/>
          <w:szCs w:val="18"/>
        </w:rPr>
        <w:t xml:space="preserve">provozierten, dritten Weltkrieg und eine nukleare Vernichtung </w:t>
      </w:r>
      <w:r w:rsidR="000718D4">
        <w:rPr>
          <w:rFonts w:cs="Open Sans"/>
          <w:szCs w:val="18"/>
        </w:rPr>
        <w:t>tragen, sollten sie die Ukraine nicht ihrem Schicksal überlassen.</w:t>
      </w:r>
      <w:r w:rsidR="00E7770F">
        <w:rPr>
          <w:rFonts w:cs="Open Sans"/>
          <w:szCs w:val="18"/>
        </w:rPr>
        <w:t xml:space="preserve"> </w:t>
      </w:r>
      <w:r w:rsidR="00EC068F">
        <w:rPr>
          <w:rFonts w:cs="Open Sans"/>
          <w:szCs w:val="18"/>
        </w:rPr>
        <w:t xml:space="preserve">Hierbei </w:t>
      </w:r>
      <w:r w:rsidR="00E7770F">
        <w:rPr>
          <w:rFonts w:cs="Open Sans"/>
          <w:szCs w:val="18"/>
        </w:rPr>
        <w:t>wird</w:t>
      </w:r>
      <w:r w:rsidR="00EC068F">
        <w:rPr>
          <w:rFonts w:cs="Open Sans"/>
          <w:szCs w:val="18"/>
        </w:rPr>
        <w:t xml:space="preserve"> auch auf die geografische Lage und einhergehenden Sicherheitsbedenken vieler Polen</w:t>
      </w:r>
      <w:r w:rsidR="00E7770F">
        <w:rPr>
          <w:rFonts w:cs="Open Sans"/>
          <w:szCs w:val="18"/>
        </w:rPr>
        <w:t xml:space="preserve"> verwiesen</w:t>
      </w:r>
      <w:r w:rsidR="003D20CA">
        <w:rPr>
          <w:rFonts w:cs="Open Sans"/>
          <w:szCs w:val="18"/>
        </w:rPr>
        <w:t>,</w:t>
      </w:r>
      <w:r w:rsidR="00E7770F">
        <w:rPr>
          <w:rFonts w:cs="Open Sans"/>
          <w:szCs w:val="18"/>
        </w:rPr>
        <w:t xml:space="preserve"> </w:t>
      </w:r>
      <w:r w:rsidR="003D20CA">
        <w:rPr>
          <w:rFonts w:cs="Open Sans"/>
          <w:szCs w:val="18"/>
        </w:rPr>
        <w:t xml:space="preserve">um diese auf </w:t>
      </w:r>
      <w:r w:rsidR="00A95673">
        <w:rPr>
          <w:rFonts w:cs="Open Sans"/>
          <w:szCs w:val="18"/>
        </w:rPr>
        <w:t xml:space="preserve">eine </w:t>
      </w:r>
      <w:r w:rsidR="003D20CA">
        <w:rPr>
          <w:rFonts w:cs="Open Sans"/>
          <w:szCs w:val="18"/>
        </w:rPr>
        <w:t>Einstellung von Unterstützungsmaßnahmen zur Verteidigung der Ukraine zu drängen.</w:t>
      </w:r>
    </w:p>
    <w:p w14:paraId="3900C8E2" w14:textId="77777777" w:rsidR="00EC068F" w:rsidRDefault="00EC068F" w:rsidP="001F2398">
      <w:pPr>
        <w:pStyle w:val="KAS-LB-Flietext"/>
        <w:spacing w:line="240" w:lineRule="auto"/>
        <w:jc w:val="both"/>
        <w:rPr>
          <w:rFonts w:cs="Open Sans"/>
          <w:szCs w:val="18"/>
        </w:rPr>
      </w:pPr>
    </w:p>
    <w:p w14:paraId="4FD0CBD0" w14:textId="77777777" w:rsidR="00291661" w:rsidRDefault="00D9145E" w:rsidP="001F2398">
      <w:pPr>
        <w:pStyle w:val="KAS-LB-Flietext"/>
        <w:spacing w:line="240" w:lineRule="auto"/>
        <w:jc w:val="both"/>
        <w:rPr>
          <w:rFonts w:cs="Open Sans"/>
          <w:szCs w:val="18"/>
        </w:rPr>
      </w:pPr>
      <w:r>
        <w:rPr>
          <w:rFonts w:cs="Open Sans"/>
          <w:szCs w:val="18"/>
        </w:rPr>
        <w:t xml:space="preserve">Das Anheizen historischer Antagonismen </w:t>
      </w:r>
      <w:r w:rsidR="00D77F95">
        <w:rPr>
          <w:rFonts w:cs="Open Sans"/>
          <w:szCs w:val="18"/>
        </w:rPr>
        <w:t>identifizierten die Verantwortlichen für die russische Desinformationsstrategie ebenfalls als potentiell effektive Methode in Polen, um Ängste bezüglich polnisch-ukrainischer Konflikte zu wecken und die seit Jahren zunehmenden Versöhnungsversuche beider Seiten zu untergraben</w:t>
      </w:r>
      <w:r w:rsidR="00DD7E50">
        <w:rPr>
          <w:rFonts w:cs="Open Sans"/>
          <w:szCs w:val="18"/>
        </w:rPr>
        <w:t>. Dieses russische Propagandamodell zielt darauf ab, die gegenseitige Wahrnehmung der polnischen und ukrainischen Gesellschaften zu verzerren. Konkret soll</w:t>
      </w:r>
      <w:r w:rsidR="00E7770F">
        <w:rPr>
          <w:rFonts w:cs="Open Sans"/>
          <w:szCs w:val="18"/>
        </w:rPr>
        <w:t xml:space="preserve"> auch </w:t>
      </w:r>
      <w:r w:rsidR="008F3479">
        <w:rPr>
          <w:rFonts w:cs="Open Sans"/>
          <w:szCs w:val="18"/>
        </w:rPr>
        <w:t>mithilfe dieser Strategie</w:t>
      </w:r>
      <w:r w:rsidR="00DD7E50">
        <w:rPr>
          <w:rFonts w:cs="Open Sans"/>
          <w:szCs w:val="18"/>
        </w:rPr>
        <w:t xml:space="preserve"> erreicht werden, dass </w:t>
      </w:r>
    </w:p>
    <w:p w14:paraId="6132BB4D" w14:textId="446B1441" w:rsidR="000350B1" w:rsidRDefault="008C4E8D" w:rsidP="001F2398">
      <w:pPr>
        <w:pStyle w:val="KAS-LB-Flietext"/>
        <w:spacing w:line="240" w:lineRule="auto"/>
        <w:jc w:val="both"/>
        <w:rPr>
          <w:rFonts w:cs="Open Sans"/>
          <w:szCs w:val="18"/>
        </w:rPr>
      </w:pPr>
      <w:r w:rsidRPr="008C4E8D">
        <w:rPr>
          <w:rFonts w:cs="Open Sans"/>
          <w:szCs w:val="18"/>
        </w:rPr>
        <w:t>polnische</w:t>
      </w:r>
      <w:r w:rsidR="00DD7E50">
        <w:rPr>
          <w:rFonts w:cs="Open Sans"/>
          <w:szCs w:val="18"/>
        </w:rPr>
        <w:t xml:space="preserve"> </w:t>
      </w:r>
      <w:r w:rsidRPr="008C4E8D">
        <w:rPr>
          <w:rFonts w:cs="Open Sans"/>
          <w:szCs w:val="18"/>
        </w:rPr>
        <w:t xml:space="preserve">Bürger die Rolle Polens als militärischer und humanitär herausragender Unterstützer der Ukraine </w:t>
      </w:r>
      <w:r w:rsidR="00E7770F" w:rsidRPr="008C4E8D">
        <w:rPr>
          <w:rFonts w:cs="Open Sans"/>
          <w:szCs w:val="18"/>
        </w:rPr>
        <w:t>hinterfragen,</w:t>
      </w:r>
      <w:r w:rsidRPr="008C4E8D">
        <w:rPr>
          <w:rFonts w:cs="Open Sans"/>
          <w:szCs w:val="18"/>
        </w:rPr>
        <w:t xml:space="preserve"> </w:t>
      </w:r>
      <w:r w:rsidR="00275688">
        <w:rPr>
          <w:rFonts w:cs="Open Sans"/>
          <w:szCs w:val="18"/>
        </w:rPr>
        <w:t xml:space="preserve">während </w:t>
      </w:r>
      <w:r>
        <w:rPr>
          <w:rFonts w:cs="Open Sans"/>
          <w:szCs w:val="18"/>
        </w:rPr>
        <w:t xml:space="preserve">die ukrainischen Bürger </w:t>
      </w:r>
      <w:r w:rsidR="00DD7E50">
        <w:rPr>
          <w:rFonts w:cs="Open Sans"/>
          <w:szCs w:val="18"/>
        </w:rPr>
        <w:t>der polnischen Hilfe misstrauen und sich von Polen abwenden</w:t>
      </w:r>
      <w:r w:rsidR="00275688">
        <w:rPr>
          <w:rFonts w:cs="Open Sans"/>
          <w:szCs w:val="18"/>
        </w:rPr>
        <w:t xml:space="preserve"> sollen</w:t>
      </w:r>
      <w:r w:rsidR="00DD7E50">
        <w:rPr>
          <w:rFonts w:cs="Open Sans"/>
          <w:szCs w:val="18"/>
        </w:rPr>
        <w:t xml:space="preserve">. </w:t>
      </w:r>
      <w:r w:rsidR="00A95673">
        <w:rPr>
          <w:rFonts w:cs="Open Sans"/>
          <w:szCs w:val="18"/>
        </w:rPr>
        <w:t>Hierfür</w:t>
      </w:r>
      <w:r w:rsidR="007708B6">
        <w:rPr>
          <w:rFonts w:cs="Open Sans"/>
          <w:szCs w:val="18"/>
        </w:rPr>
        <w:t xml:space="preserve"> </w:t>
      </w:r>
      <w:r w:rsidR="00D77F95">
        <w:rPr>
          <w:rFonts w:cs="Open Sans"/>
          <w:szCs w:val="18"/>
        </w:rPr>
        <w:t>wird</w:t>
      </w:r>
      <w:r w:rsidR="00603532">
        <w:rPr>
          <w:rFonts w:cs="Open Sans"/>
          <w:szCs w:val="18"/>
        </w:rPr>
        <w:t xml:space="preserve"> </w:t>
      </w:r>
      <w:r w:rsidR="00D77F95">
        <w:rPr>
          <w:rFonts w:cs="Open Sans"/>
          <w:szCs w:val="18"/>
        </w:rPr>
        <w:t xml:space="preserve">auf </w:t>
      </w:r>
      <w:r w:rsidR="00985AF4">
        <w:rPr>
          <w:rFonts w:cs="Open Sans"/>
          <w:szCs w:val="18"/>
        </w:rPr>
        <w:t>eine</w:t>
      </w:r>
      <w:r w:rsidR="00B93D1E">
        <w:rPr>
          <w:rFonts w:cs="Open Sans"/>
          <w:szCs w:val="18"/>
        </w:rPr>
        <w:t xml:space="preserve"> polnisch-ukrainische Rivalität, welche ihren tragischen Höhepunkt im Jahr</w:t>
      </w:r>
      <w:r w:rsidR="00872AC0">
        <w:rPr>
          <w:rFonts w:cs="Open Sans"/>
          <w:szCs w:val="18"/>
        </w:rPr>
        <w:t xml:space="preserve"> </w:t>
      </w:r>
      <w:r w:rsidR="00B93D1E">
        <w:rPr>
          <w:rFonts w:cs="Open Sans"/>
          <w:szCs w:val="18"/>
        </w:rPr>
        <w:t xml:space="preserve">1943 </w:t>
      </w:r>
      <w:r w:rsidR="00D77F95">
        <w:rPr>
          <w:rFonts w:cs="Open Sans"/>
          <w:szCs w:val="18"/>
        </w:rPr>
        <w:t>fand, verwiesen</w:t>
      </w:r>
      <w:r w:rsidR="00B93D1E">
        <w:rPr>
          <w:rFonts w:cs="Open Sans"/>
          <w:szCs w:val="18"/>
        </w:rPr>
        <w:t xml:space="preserve">: </w:t>
      </w:r>
      <w:r w:rsidR="00872AC0" w:rsidRPr="00E53869">
        <w:rPr>
          <w:rFonts w:cs="Open Sans"/>
          <w:szCs w:val="18"/>
        </w:rPr>
        <w:t>Nach dem Zerfall des Habsburger Reiches, den Territorialverlusten des deutschen Kaiserreichs zum Ende des Ersten Weltkriegs und resultierenden Konflikten um verschiedenste Gebiete in Ost-Mittel-Europa</w:t>
      </w:r>
      <w:r w:rsidR="008F3479">
        <w:rPr>
          <w:rFonts w:cs="Open Sans"/>
          <w:szCs w:val="18"/>
        </w:rPr>
        <w:t xml:space="preserve">, </w:t>
      </w:r>
      <w:r w:rsidR="007708B6">
        <w:rPr>
          <w:rFonts w:cs="Open Sans"/>
          <w:szCs w:val="18"/>
        </w:rPr>
        <w:t xml:space="preserve">beanspruchten </w:t>
      </w:r>
      <w:r w:rsidR="00872AC0" w:rsidRPr="00E53869">
        <w:rPr>
          <w:rFonts w:cs="Open Sans"/>
          <w:szCs w:val="18"/>
        </w:rPr>
        <w:t xml:space="preserve">sowohl </w:t>
      </w:r>
      <w:r w:rsidR="00821C11" w:rsidRPr="00E53869">
        <w:rPr>
          <w:rFonts w:cs="Open Sans"/>
          <w:szCs w:val="18"/>
        </w:rPr>
        <w:t>das 1918 wiedergegründete Polen</w:t>
      </w:r>
      <w:r w:rsidR="00872AC0" w:rsidRPr="00E53869">
        <w:rPr>
          <w:rFonts w:cs="Open Sans"/>
          <w:szCs w:val="18"/>
        </w:rPr>
        <w:t xml:space="preserve"> </w:t>
      </w:r>
      <w:r w:rsidR="00821C11" w:rsidRPr="00E53869">
        <w:rPr>
          <w:rFonts w:cs="Open Sans"/>
          <w:szCs w:val="18"/>
        </w:rPr>
        <w:t>als auch</w:t>
      </w:r>
      <w:r w:rsidR="00872AC0" w:rsidRPr="00E53869">
        <w:rPr>
          <w:rFonts w:cs="Open Sans"/>
          <w:szCs w:val="18"/>
        </w:rPr>
        <w:t xml:space="preserve"> die neu ausgerufene ukrainische Volksrepublik die </w:t>
      </w:r>
      <w:r w:rsidR="007708B6">
        <w:rPr>
          <w:rFonts w:cs="Open Sans"/>
          <w:szCs w:val="18"/>
        </w:rPr>
        <w:t xml:space="preserve">genannten </w:t>
      </w:r>
      <w:r w:rsidR="00872AC0" w:rsidRPr="00E53869">
        <w:rPr>
          <w:rFonts w:cs="Open Sans"/>
          <w:szCs w:val="18"/>
        </w:rPr>
        <w:t>Region</w:t>
      </w:r>
      <w:r w:rsidR="007708B6">
        <w:rPr>
          <w:rFonts w:cs="Open Sans"/>
          <w:szCs w:val="18"/>
        </w:rPr>
        <w:t xml:space="preserve">en </w:t>
      </w:r>
      <w:r w:rsidR="00872AC0" w:rsidRPr="00E53869">
        <w:rPr>
          <w:rFonts w:cs="Open Sans"/>
          <w:szCs w:val="18"/>
        </w:rPr>
        <w:t>als Teil</w:t>
      </w:r>
      <w:r w:rsidR="007708B6">
        <w:rPr>
          <w:rFonts w:cs="Open Sans"/>
          <w:szCs w:val="18"/>
        </w:rPr>
        <w:t xml:space="preserve">e </w:t>
      </w:r>
      <w:r w:rsidR="00872AC0" w:rsidRPr="00E53869">
        <w:rPr>
          <w:rFonts w:cs="Open Sans"/>
          <w:szCs w:val="18"/>
        </w:rPr>
        <w:t>ihre</w:t>
      </w:r>
      <w:r w:rsidR="00821C11" w:rsidRPr="00E53869">
        <w:rPr>
          <w:rFonts w:cs="Open Sans"/>
          <w:szCs w:val="18"/>
        </w:rPr>
        <w:t xml:space="preserve">r </w:t>
      </w:r>
      <w:r w:rsidR="00872AC0" w:rsidRPr="00E53869">
        <w:rPr>
          <w:rFonts w:cs="Open Sans"/>
          <w:szCs w:val="18"/>
        </w:rPr>
        <w:t>Nationalstaat</w:t>
      </w:r>
      <w:r w:rsidR="00821C11" w:rsidRPr="00E53869">
        <w:rPr>
          <w:rFonts w:cs="Open Sans"/>
          <w:szCs w:val="18"/>
        </w:rPr>
        <w:t>en</w:t>
      </w:r>
      <w:r w:rsidR="00872AC0" w:rsidRPr="00E53869">
        <w:rPr>
          <w:rFonts w:cs="Open Sans"/>
          <w:szCs w:val="18"/>
        </w:rPr>
        <w:t>.</w:t>
      </w:r>
      <w:r w:rsidR="00821C11" w:rsidRPr="00E53869">
        <w:rPr>
          <w:rFonts w:cs="Open Sans"/>
          <w:szCs w:val="18"/>
        </w:rPr>
        <w:t xml:space="preserve"> </w:t>
      </w:r>
      <w:r w:rsidR="00E53869">
        <w:rPr>
          <w:rFonts w:cs="Open Sans"/>
          <w:szCs w:val="18"/>
        </w:rPr>
        <w:t xml:space="preserve">Nachdem sich </w:t>
      </w:r>
      <w:r w:rsidR="008F3479">
        <w:rPr>
          <w:rFonts w:cs="Open Sans"/>
          <w:szCs w:val="18"/>
        </w:rPr>
        <w:t xml:space="preserve">Polen </w:t>
      </w:r>
      <w:r w:rsidR="00E53869">
        <w:rPr>
          <w:rFonts w:cs="Open Sans"/>
          <w:szCs w:val="18"/>
        </w:rPr>
        <w:t>durchset</w:t>
      </w:r>
      <w:r w:rsidR="008F3479">
        <w:rPr>
          <w:rFonts w:cs="Open Sans"/>
          <w:szCs w:val="18"/>
        </w:rPr>
        <w:t>zen konnte</w:t>
      </w:r>
      <w:r w:rsidR="00E53869">
        <w:rPr>
          <w:rFonts w:cs="Open Sans"/>
          <w:szCs w:val="18"/>
        </w:rPr>
        <w:t xml:space="preserve">, wurden viele Ukrainer zu einer unterdrückten Minderheit </w:t>
      </w:r>
      <w:r w:rsidR="00985AF4">
        <w:rPr>
          <w:rFonts w:cs="Open Sans"/>
          <w:szCs w:val="18"/>
        </w:rPr>
        <w:t>im</w:t>
      </w:r>
      <w:r w:rsidR="00E53869">
        <w:rPr>
          <w:rFonts w:cs="Open Sans"/>
          <w:szCs w:val="18"/>
        </w:rPr>
        <w:t xml:space="preserve"> damaligen polnischen Staat in der heutigen Westukraine. </w:t>
      </w:r>
      <w:r w:rsidR="003F233B">
        <w:rPr>
          <w:rFonts w:cs="Open Sans"/>
          <w:szCs w:val="18"/>
        </w:rPr>
        <w:t>Anhaltende</w:t>
      </w:r>
      <w:r w:rsidR="00E53869">
        <w:rPr>
          <w:rFonts w:cs="Open Sans"/>
          <w:szCs w:val="18"/>
        </w:rPr>
        <w:t xml:space="preserve"> </w:t>
      </w:r>
      <w:r w:rsidR="00821C11" w:rsidRPr="00E53869">
        <w:rPr>
          <w:rFonts w:cs="Open Sans"/>
          <w:szCs w:val="18"/>
        </w:rPr>
        <w:t xml:space="preserve">Kämpfe </w:t>
      </w:r>
      <w:r w:rsidR="00E53869">
        <w:rPr>
          <w:rFonts w:cs="Open Sans"/>
          <w:szCs w:val="18"/>
        </w:rPr>
        <w:t xml:space="preserve">zwischen Polen und Ukrainern </w:t>
      </w:r>
      <w:r w:rsidR="00821C11" w:rsidRPr="00E53869">
        <w:rPr>
          <w:rFonts w:cs="Open Sans"/>
          <w:szCs w:val="18"/>
        </w:rPr>
        <w:t xml:space="preserve">mündeten </w:t>
      </w:r>
      <w:r w:rsidR="00E53869" w:rsidRPr="00E53869">
        <w:rPr>
          <w:rFonts w:cs="Open Sans"/>
          <w:szCs w:val="18"/>
        </w:rPr>
        <w:t xml:space="preserve">ab der Hälfte des Zweiten Weltkrieges </w:t>
      </w:r>
      <w:r w:rsidR="00D77F95">
        <w:rPr>
          <w:rFonts w:cs="Open Sans"/>
          <w:szCs w:val="18"/>
        </w:rPr>
        <w:t>im</w:t>
      </w:r>
      <w:r w:rsidR="00821C11" w:rsidRPr="00E53869">
        <w:rPr>
          <w:rFonts w:cs="Open Sans"/>
          <w:szCs w:val="18"/>
        </w:rPr>
        <w:t xml:space="preserve"> Massaker von Wolhynien und Ostgalizien, in welchen die Ukrainische Aufstandsarmee (UPA) als militärische Formation der faschistischen, antisemitischen, antipolnischen und antirussischen Organisation Ukrainischer Nationalisten (OUN) in Wolhynien und Ostgalizien bis zu 70</w:t>
      </w:r>
      <w:r w:rsidR="000350B1">
        <w:rPr>
          <w:rFonts w:cs="Open Sans"/>
          <w:szCs w:val="18"/>
        </w:rPr>
        <w:t>.</w:t>
      </w:r>
      <w:r w:rsidR="00821C11" w:rsidRPr="00E53869">
        <w:rPr>
          <w:rFonts w:cs="Open Sans"/>
          <w:szCs w:val="18"/>
        </w:rPr>
        <w:t>000 Polen</w:t>
      </w:r>
      <w:r w:rsidR="00E53869" w:rsidRPr="00E53869">
        <w:rPr>
          <w:rFonts w:cs="Open Sans"/>
          <w:szCs w:val="18"/>
        </w:rPr>
        <w:t xml:space="preserve"> ermordete. Darauffolgenden Racheaktionen seitens der </w:t>
      </w:r>
      <w:r w:rsidR="00D45AD1">
        <w:rPr>
          <w:rFonts w:cs="Open Sans"/>
          <w:szCs w:val="18"/>
        </w:rPr>
        <w:t>p</w:t>
      </w:r>
      <w:r w:rsidR="00E53869" w:rsidRPr="00E53869">
        <w:rPr>
          <w:rFonts w:cs="Open Sans"/>
          <w:szCs w:val="18"/>
        </w:rPr>
        <w:t>olnischen Heimatarmee an der ukrainischen Zivilbevölkerung fielen bis zu 15</w:t>
      </w:r>
      <w:r w:rsidR="000350B1">
        <w:rPr>
          <w:rFonts w:cs="Open Sans"/>
          <w:szCs w:val="18"/>
        </w:rPr>
        <w:t>.</w:t>
      </w:r>
      <w:r w:rsidR="00E53869" w:rsidRPr="00E53869">
        <w:rPr>
          <w:rFonts w:cs="Open Sans"/>
          <w:szCs w:val="18"/>
        </w:rPr>
        <w:t>000 Menschen zum Opfer</w:t>
      </w:r>
      <w:r w:rsidR="00E53869">
        <w:rPr>
          <w:rFonts w:cs="Open Sans"/>
          <w:szCs w:val="18"/>
        </w:rPr>
        <w:t xml:space="preserve">. </w:t>
      </w:r>
    </w:p>
    <w:p w14:paraId="20AC4239" w14:textId="77777777" w:rsidR="00985AF4" w:rsidRDefault="00985AF4" w:rsidP="001F2398">
      <w:pPr>
        <w:pStyle w:val="KAS-LB-Flietext"/>
        <w:spacing w:line="240" w:lineRule="auto"/>
        <w:jc w:val="both"/>
        <w:rPr>
          <w:rFonts w:cs="Open Sans"/>
          <w:szCs w:val="18"/>
        </w:rPr>
      </w:pPr>
    </w:p>
    <w:p w14:paraId="19C88312" w14:textId="4203E878" w:rsidR="00275688" w:rsidRDefault="003F233B" w:rsidP="001F2398">
      <w:pPr>
        <w:pStyle w:val="KAS-LB-Flietext"/>
        <w:spacing w:line="240" w:lineRule="auto"/>
        <w:jc w:val="both"/>
        <w:rPr>
          <w:rFonts w:cs="Open Sans"/>
          <w:szCs w:val="18"/>
        </w:rPr>
      </w:pPr>
      <w:r>
        <w:rPr>
          <w:rFonts w:cs="Open Sans"/>
          <w:szCs w:val="18"/>
        </w:rPr>
        <w:t>Die russische Propaganda versucht, mit gezieltem Framing die stark umstrittene</w:t>
      </w:r>
      <w:r w:rsidR="008F3479">
        <w:rPr>
          <w:rFonts w:cs="Open Sans"/>
          <w:szCs w:val="18"/>
        </w:rPr>
        <w:t>n Organisationen</w:t>
      </w:r>
      <w:r>
        <w:rPr>
          <w:rFonts w:cs="Open Sans"/>
          <w:szCs w:val="18"/>
        </w:rPr>
        <w:t xml:space="preserve"> UPA, OUN </w:t>
      </w:r>
      <w:r w:rsidR="00393F20">
        <w:rPr>
          <w:rFonts w:cs="Open Sans"/>
          <w:szCs w:val="18"/>
        </w:rPr>
        <w:t xml:space="preserve">und deren bekanntesten Vertreter, Stepan Bandera, als Beweise für den hartnäckig verbreiteten Mythos einer modernen, faschistischen Ukraine zu missbrauchen. </w:t>
      </w:r>
      <w:r>
        <w:rPr>
          <w:rFonts w:cs="Open Sans"/>
          <w:szCs w:val="18"/>
        </w:rPr>
        <w:t xml:space="preserve">So wurde die seit 2014 wiederholte Verwendung des Neologismus „Banderowcy“ </w:t>
      </w:r>
      <w:r w:rsidR="00D45AD1">
        <w:rPr>
          <w:rFonts w:cs="Open Sans"/>
          <w:szCs w:val="18"/>
        </w:rPr>
        <w:t>in Anlehnung an den nationalistischen, in Polen zum Kriegsverbrecher verurteilten Stepan Bandera, erfolgreich im öffentlichen Sprachgebrauch etabliert. Die Zuschreibung, zu den Unterstützern Banderas, also zu den „Banderowcy“ zu gehören</w:t>
      </w:r>
      <w:r w:rsidR="008C69D9">
        <w:rPr>
          <w:rFonts w:cs="Open Sans"/>
          <w:szCs w:val="18"/>
        </w:rPr>
        <w:t xml:space="preserve">, </w:t>
      </w:r>
      <w:r w:rsidR="00A95673">
        <w:rPr>
          <w:rFonts w:cs="Open Sans"/>
          <w:szCs w:val="18"/>
        </w:rPr>
        <w:t xml:space="preserve">wurde seither auch jedem Akteur, </w:t>
      </w:r>
      <w:r w:rsidR="008C69D9">
        <w:rPr>
          <w:rFonts w:cs="Open Sans"/>
          <w:szCs w:val="18"/>
        </w:rPr>
        <w:t>der den modernen ukrainischen Nationalstaat verteidigen möchte</w:t>
      </w:r>
      <w:r w:rsidR="00A95673">
        <w:rPr>
          <w:rFonts w:cs="Open Sans"/>
          <w:szCs w:val="18"/>
        </w:rPr>
        <w:t>, unterstellt.</w:t>
      </w:r>
      <w:r w:rsidR="00EE74EB">
        <w:rPr>
          <w:rFonts w:cs="Open Sans"/>
          <w:szCs w:val="18"/>
        </w:rPr>
        <w:t xml:space="preserve"> </w:t>
      </w:r>
      <w:r>
        <w:rPr>
          <w:rFonts w:cs="Open Sans"/>
          <w:szCs w:val="18"/>
        </w:rPr>
        <w:t>Der Begriff „Upain</w:t>
      </w:r>
      <w:r w:rsidR="00275688">
        <w:rPr>
          <w:rFonts w:cs="Open Sans"/>
          <w:szCs w:val="18"/>
        </w:rPr>
        <w:t>e</w:t>
      </w:r>
      <w:r>
        <w:rPr>
          <w:rFonts w:cs="Open Sans"/>
          <w:szCs w:val="18"/>
        </w:rPr>
        <w:t xml:space="preserve">“, eine Verbindung </w:t>
      </w:r>
      <w:r w:rsidR="00275688">
        <w:rPr>
          <w:rFonts w:cs="Open Sans"/>
          <w:szCs w:val="18"/>
        </w:rPr>
        <w:t xml:space="preserve">des ukrainischen Staatsbegriffs mit </w:t>
      </w:r>
      <w:r>
        <w:rPr>
          <w:rFonts w:cs="Open Sans"/>
          <w:szCs w:val="18"/>
        </w:rPr>
        <w:t xml:space="preserve">der </w:t>
      </w:r>
      <w:r w:rsidR="00275688">
        <w:rPr>
          <w:rFonts w:cs="Open Sans"/>
          <w:szCs w:val="18"/>
        </w:rPr>
        <w:t>das Massaker verübenden Ukrainischen Aufstandsarmee (UPA) scheiterte</w:t>
      </w:r>
      <w:r w:rsidR="008C69D9">
        <w:rPr>
          <w:rFonts w:cs="Open Sans"/>
          <w:szCs w:val="18"/>
        </w:rPr>
        <w:t xml:space="preserve"> im Vergleich zu „Banderwocy“</w:t>
      </w:r>
      <w:r w:rsidR="00275688">
        <w:rPr>
          <w:rFonts w:cs="Open Sans"/>
          <w:szCs w:val="18"/>
        </w:rPr>
        <w:t xml:space="preserve">, zeigt jedoch </w:t>
      </w:r>
      <w:r w:rsidR="008C69D9">
        <w:rPr>
          <w:rFonts w:cs="Open Sans"/>
          <w:szCs w:val="18"/>
        </w:rPr>
        <w:t xml:space="preserve">erneut </w:t>
      </w:r>
      <w:r w:rsidR="00275688">
        <w:rPr>
          <w:rFonts w:cs="Open Sans"/>
          <w:szCs w:val="18"/>
        </w:rPr>
        <w:t xml:space="preserve">den Versuch, den Polen die ukrainischen Verbrechen dauerhaft vor Augen führen zu wollen, sodass mit heutigen Flüchtlingen aus der Ukraine in Polen misstrauisch umgegangen wird. Dieser Umstand, kombiniert mit den bereits erwähnten Falschnachrichten über polnische Expansionsambitionen nach Osten, soll so gleichzeitig </w:t>
      </w:r>
      <w:r w:rsidR="00B93D1E">
        <w:rPr>
          <w:rFonts w:cs="Open Sans"/>
          <w:szCs w:val="18"/>
        </w:rPr>
        <w:t xml:space="preserve">gegensätzliche </w:t>
      </w:r>
      <w:r w:rsidR="00275688">
        <w:rPr>
          <w:rFonts w:cs="Open Sans"/>
          <w:szCs w:val="18"/>
        </w:rPr>
        <w:t>Ängste zwischen den Gesellschaften Polens und der Ukraine schüren.</w:t>
      </w:r>
    </w:p>
    <w:p w14:paraId="1E05014C" w14:textId="410F9175" w:rsidR="00A76011" w:rsidRDefault="00A76011" w:rsidP="001F2398">
      <w:pPr>
        <w:pStyle w:val="KAS-LB-Flietext"/>
        <w:spacing w:line="240" w:lineRule="auto"/>
      </w:pPr>
    </w:p>
    <w:p w14:paraId="2715ABEA" w14:textId="5CC20186" w:rsidR="00DD7E50" w:rsidRDefault="00444E49" w:rsidP="001F2398">
      <w:pPr>
        <w:pStyle w:val="KAS-LB-Flietext"/>
        <w:spacing w:line="240" w:lineRule="auto"/>
        <w:jc w:val="both"/>
        <w:rPr>
          <w:rFonts w:cs="Open Sans"/>
          <w:szCs w:val="18"/>
        </w:rPr>
      </w:pPr>
      <w:r>
        <w:rPr>
          <w:rFonts w:cs="Open Sans"/>
          <w:szCs w:val="18"/>
        </w:rPr>
        <w:t xml:space="preserve">Zu guter Letzt weiß </w:t>
      </w:r>
      <w:r w:rsidR="00DD7E50" w:rsidRPr="00357DFD">
        <w:rPr>
          <w:rFonts w:cs="Open Sans"/>
          <w:szCs w:val="18"/>
        </w:rPr>
        <w:t>Moskau</w:t>
      </w:r>
      <w:r>
        <w:rPr>
          <w:rFonts w:cs="Open Sans"/>
          <w:szCs w:val="18"/>
        </w:rPr>
        <w:t xml:space="preserve"> hinsichtlich der Unterstützung für ukrainische</w:t>
      </w:r>
      <w:r w:rsidR="00A95673">
        <w:rPr>
          <w:rFonts w:cs="Open Sans"/>
          <w:szCs w:val="18"/>
        </w:rPr>
        <w:t xml:space="preserve"> Geflüchtete</w:t>
      </w:r>
      <w:r w:rsidR="00DD7E50" w:rsidRPr="00357DFD">
        <w:rPr>
          <w:rFonts w:cs="Open Sans"/>
          <w:szCs w:val="18"/>
        </w:rPr>
        <w:t xml:space="preserve"> </w:t>
      </w:r>
      <w:r>
        <w:rPr>
          <w:rFonts w:cs="Open Sans"/>
          <w:szCs w:val="18"/>
        </w:rPr>
        <w:t>eine weitere,</w:t>
      </w:r>
      <w:r w:rsidR="00DD7E50" w:rsidRPr="00357DFD">
        <w:rPr>
          <w:rFonts w:cs="Open Sans"/>
          <w:szCs w:val="18"/>
        </w:rPr>
        <w:t xml:space="preserve"> </w:t>
      </w:r>
      <w:r w:rsidR="00A95673">
        <w:rPr>
          <w:rFonts w:cs="Open Sans"/>
          <w:szCs w:val="18"/>
        </w:rPr>
        <w:t xml:space="preserve">kontrovers </w:t>
      </w:r>
      <w:r w:rsidR="00DD7E50">
        <w:rPr>
          <w:rFonts w:cs="Open Sans"/>
          <w:szCs w:val="18"/>
        </w:rPr>
        <w:t xml:space="preserve">diskutierte </w:t>
      </w:r>
      <w:r w:rsidR="00DD7E50" w:rsidRPr="00357DFD">
        <w:rPr>
          <w:rFonts w:cs="Open Sans"/>
          <w:szCs w:val="18"/>
        </w:rPr>
        <w:t>Debatte innerhalb der polnischen Bevölkerung</w:t>
      </w:r>
      <w:r>
        <w:rPr>
          <w:rFonts w:cs="Open Sans"/>
          <w:szCs w:val="18"/>
        </w:rPr>
        <w:t xml:space="preserve"> für sich zu nutzen. So </w:t>
      </w:r>
      <w:r w:rsidR="00DD7E50" w:rsidRPr="00357DFD">
        <w:rPr>
          <w:rFonts w:cs="Open Sans"/>
          <w:szCs w:val="18"/>
        </w:rPr>
        <w:t>instrumentalisieren russische Medien die Tatsache der ethnischen und religiösen Homogenität des heutigen polnischen Staat</w:t>
      </w:r>
      <w:r>
        <w:rPr>
          <w:rFonts w:cs="Open Sans"/>
          <w:szCs w:val="18"/>
        </w:rPr>
        <w:t xml:space="preserve">es </w:t>
      </w:r>
      <w:r w:rsidR="00DD7E50" w:rsidRPr="00357DFD">
        <w:rPr>
          <w:rFonts w:cs="Open Sans"/>
          <w:szCs w:val="18"/>
        </w:rPr>
        <w:t xml:space="preserve">und die - vor allem im ländlichen Polen - vorherrschende Angst vor nichteuropäischen Geflüchteten seit 2015. Hierbei werden </w:t>
      </w:r>
      <w:r w:rsidR="000C27D1">
        <w:rPr>
          <w:rFonts w:cs="Open Sans"/>
          <w:szCs w:val="18"/>
        </w:rPr>
        <w:t xml:space="preserve">nationalitätsunabhängige, </w:t>
      </w:r>
      <w:r w:rsidR="00DD7E50" w:rsidRPr="00357DFD">
        <w:rPr>
          <w:rFonts w:cs="Open Sans"/>
          <w:szCs w:val="18"/>
        </w:rPr>
        <w:t xml:space="preserve">flüchtlingsfeindliche Ressentiments bedient, beispielsweise dass billigere Arbeitskräfte und </w:t>
      </w:r>
      <w:r>
        <w:rPr>
          <w:rFonts w:cs="Open Sans"/>
          <w:szCs w:val="18"/>
        </w:rPr>
        <w:t>die erhöhte Anzahl</w:t>
      </w:r>
      <w:r w:rsidR="00DD7E50" w:rsidRPr="00357DFD">
        <w:rPr>
          <w:rFonts w:cs="Open Sans"/>
          <w:szCs w:val="18"/>
        </w:rPr>
        <w:t xml:space="preserve"> </w:t>
      </w:r>
      <w:r>
        <w:rPr>
          <w:rFonts w:cs="Open Sans"/>
          <w:szCs w:val="18"/>
        </w:rPr>
        <w:t>w</w:t>
      </w:r>
      <w:r w:rsidR="00DD7E50" w:rsidRPr="00357DFD">
        <w:rPr>
          <w:rFonts w:cs="Open Sans"/>
          <w:szCs w:val="18"/>
        </w:rPr>
        <w:t>ohnungssuchende</w:t>
      </w:r>
      <w:r>
        <w:rPr>
          <w:rFonts w:cs="Open Sans"/>
          <w:szCs w:val="18"/>
        </w:rPr>
        <w:t xml:space="preserve">r Personen </w:t>
      </w:r>
      <w:r w:rsidR="00DD7E50" w:rsidRPr="00357DFD">
        <w:rPr>
          <w:rFonts w:cs="Open Sans"/>
          <w:szCs w:val="18"/>
        </w:rPr>
        <w:t>polnischen Bürger</w:t>
      </w:r>
      <w:r w:rsidR="00985AF4">
        <w:rPr>
          <w:rFonts w:cs="Open Sans"/>
          <w:szCs w:val="18"/>
        </w:rPr>
        <w:t>n</w:t>
      </w:r>
      <w:r w:rsidR="00DD7E50" w:rsidRPr="00357DFD">
        <w:rPr>
          <w:rFonts w:cs="Open Sans"/>
          <w:szCs w:val="18"/>
        </w:rPr>
        <w:t xml:space="preserve"> ihrer Arbeitsplätze und bezahlbarer Wohnmöglichkeiten berauben. </w:t>
      </w:r>
      <w:r>
        <w:rPr>
          <w:rFonts w:cs="Open Sans"/>
          <w:szCs w:val="18"/>
        </w:rPr>
        <w:t xml:space="preserve">Jahrelange, </w:t>
      </w:r>
      <w:r>
        <w:rPr>
          <w:rFonts w:cs="Open Sans"/>
          <w:szCs w:val="18"/>
        </w:rPr>
        <w:lastRenderedPageBreak/>
        <w:t xml:space="preserve">fremdenfeindliche Warnungen </w:t>
      </w:r>
      <w:r w:rsidR="009A4BF7">
        <w:rPr>
          <w:rFonts w:cs="Open Sans"/>
          <w:szCs w:val="18"/>
        </w:rPr>
        <w:t xml:space="preserve">und </w:t>
      </w:r>
      <w:r w:rsidR="008C69D9">
        <w:rPr>
          <w:rFonts w:cs="Open Sans"/>
          <w:szCs w:val="18"/>
        </w:rPr>
        <w:t>Negativa</w:t>
      </w:r>
      <w:r w:rsidR="009A4BF7">
        <w:rPr>
          <w:rFonts w:cs="Open Sans"/>
          <w:szCs w:val="18"/>
        </w:rPr>
        <w:t>ssoziierungen Geflüchteter mit Terrorismus, Staatsverschuldung</w:t>
      </w:r>
      <w:r w:rsidR="00371EC7">
        <w:rPr>
          <w:rFonts w:cs="Open Sans"/>
          <w:szCs w:val="18"/>
        </w:rPr>
        <w:t>, ungerechtfertigte</w:t>
      </w:r>
      <w:r w:rsidR="008C69D9">
        <w:rPr>
          <w:rFonts w:cs="Open Sans"/>
          <w:szCs w:val="18"/>
        </w:rPr>
        <w:t xml:space="preserve">n </w:t>
      </w:r>
      <w:r w:rsidR="00371EC7">
        <w:rPr>
          <w:rFonts w:cs="Open Sans"/>
          <w:szCs w:val="18"/>
        </w:rPr>
        <w:t xml:space="preserve">Privilegien </w:t>
      </w:r>
      <w:r w:rsidR="000C27D1">
        <w:rPr>
          <w:rFonts w:cs="Open Sans"/>
          <w:szCs w:val="18"/>
        </w:rPr>
        <w:t xml:space="preserve">sowie </w:t>
      </w:r>
      <w:r w:rsidR="009A4BF7">
        <w:rPr>
          <w:rFonts w:cs="Open Sans"/>
          <w:szCs w:val="18"/>
        </w:rPr>
        <w:t xml:space="preserve">Krank- und Fremdheit </w:t>
      </w:r>
      <w:r>
        <w:rPr>
          <w:rFonts w:cs="Open Sans"/>
          <w:szCs w:val="18"/>
        </w:rPr>
        <w:t>seitens der polnischen Regierungspartei „Recht und Gerechtigkeit“ liefe</w:t>
      </w:r>
      <w:r w:rsidR="009A4BF7">
        <w:rPr>
          <w:rFonts w:cs="Open Sans"/>
          <w:szCs w:val="18"/>
        </w:rPr>
        <w:t>rn</w:t>
      </w:r>
      <w:r>
        <w:rPr>
          <w:rFonts w:cs="Open Sans"/>
          <w:szCs w:val="18"/>
        </w:rPr>
        <w:t xml:space="preserve"> den Nährboden</w:t>
      </w:r>
      <w:r w:rsidR="009A4BF7">
        <w:rPr>
          <w:rFonts w:cs="Open Sans"/>
          <w:szCs w:val="18"/>
        </w:rPr>
        <w:t xml:space="preserve">, auf dem die russische Warnung vor in Polen ankommenden Ukrainern fußt. Jedoch </w:t>
      </w:r>
      <w:r w:rsidR="00DC3550">
        <w:rPr>
          <w:rFonts w:cs="Open Sans"/>
          <w:szCs w:val="18"/>
        </w:rPr>
        <w:t xml:space="preserve">können diese </w:t>
      </w:r>
      <w:r w:rsidR="009A4BF7">
        <w:rPr>
          <w:rFonts w:cs="Open Sans"/>
          <w:szCs w:val="18"/>
        </w:rPr>
        <w:t xml:space="preserve">Warnungen </w:t>
      </w:r>
      <w:r w:rsidR="00DC3550">
        <w:rPr>
          <w:rFonts w:cs="Open Sans"/>
          <w:szCs w:val="18"/>
        </w:rPr>
        <w:t>selten an das lang konstruierte</w:t>
      </w:r>
      <w:r w:rsidR="009A4BF7">
        <w:rPr>
          <w:rFonts w:cs="Open Sans"/>
          <w:szCs w:val="18"/>
        </w:rPr>
        <w:t xml:space="preserve"> Feindbild rechter Kräfte in Polen anknüpfen, da auch die konservativsten </w:t>
      </w:r>
      <w:r w:rsidR="000C27D1">
        <w:rPr>
          <w:rFonts w:cs="Open Sans"/>
          <w:szCs w:val="18"/>
        </w:rPr>
        <w:t>Polen</w:t>
      </w:r>
      <w:r w:rsidR="009A4BF7">
        <w:rPr>
          <w:rFonts w:cs="Open Sans"/>
          <w:szCs w:val="18"/>
        </w:rPr>
        <w:t xml:space="preserve"> eine größere Identifikationsfläche mit den hauptsächlich europäischen, weiblichen</w:t>
      </w:r>
      <w:r w:rsidR="008C69D9">
        <w:rPr>
          <w:rFonts w:cs="Open Sans"/>
          <w:szCs w:val="18"/>
        </w:rPr>
        <w:t xml:space="preserve"> und minderjährigen</w:t>
      </w:r>
      <w:r w:rsidR="009A4BF7">
        <w:rPr>
          <w:rFonts w:cs="Open Sans"/>
          <w:szCs w:val="18"/>
        </w:rPr>
        <w:t xml:space="preserve"> </w:t>
      </w:r>
      <w:r w:rsidR="00CD4DB4">
        <w:rPr>
          <w:rFonts w:cs="Open Sans"/>
          <w:szCs w:val="18"/>
        </w:rPr>
        <w:t>Geflüchteten</w:t>
      </w:r>
      <w:r w:rsidR="009A4BF7">
        <w:rPr>
          <w:rFonts w:cs="Open Sans"/>
          <w:szCs w:val="18"/>
        </w:rPr>
        <w:t xml:space="preserve"> aus der Ukraine teilen.</w:t>
      </w:r>
      <w:r w:rsidR="000C27D1">
        <w:rPr>
          <w:rFonts w:cs="Open Sans"/>
          <w:szCs w:val="18"/>
        </w:rPr>
        <w:t xml:space="preserve"> So gaben </w:t>
      </w:r>
      <w:r w:rsidR="00985AF4">
        <w:rPr>
          <w:rFonts w:cs="Open Sans"/>
          <w:szCs w:val="18"/>
        </w:rPr>
        <w:t xml:space="preserve">noch </w:t>
      </w:r>
      <w:r w:rsidR="000C27D1">
        <w:rPr>
          <w:rFonts w:cs="Open Sans"/>
          <w:szCs w:val="18"/>
        </w:rPr>
        <w:t xml:space="preserve">im Mai </w:t>
      </w:r>
      <w:r w:rsidR="008C69D9">
        <w:rPr>
          <w:rFonts w:cs="Open Sans"/>
          <w:szCs w:val="18"/>
        </w:rPr>
        <w:t>dieses Jahres</w:t>
      </w:r>
      <w:r w:rsidR="000C27D1">
        <w:rPr>
          <w:rFonts w:cs="Open Sans"/>
          <w:szCs w:val="18"/>
        </w:rPr>
        <w:t xml:space="preserve"> ca. 70% der Polen an, sich seit Kriegsausbruch ehrenamtlich für ukrainische </w:t>
      </w:r>
      <w:r w:rsidR="00CD4DB4">
        <w:rPr>
          <w:rFonts w:cs="Open Sans"/>
          <w:szCs w:val="18"/>
        </w:rPr>
        <w:t>Geflüchtete</w:t>
      </w:r>
      <w:r w:rsidR="000C27D1">
        <w:rPr>
          <w:rFonts w:cs="Open Sans"/>
          <w:szCs w:val="18"/>
        </w:rPr>
        <w:t xml:space="preserve"> eingesetzt zu haben. </w:t>
      </w:r>
    </w:p>
    <w:p w14:paraId="2FDA947C" w14:textId="54AEE315" w:rsidR="000A7883" w:rsidRDefault="000A7883" w:rsidP="001F2398">
      <w:pPr>
        <w:autoSpaceDE w:val="0"/>
        <w:autoSpaceDN w:val="0"/>
        <w:adjustRightInd w:val="0"/>
        <w:spacing w:after="0" w:line="240" w:lineRule="auto"/>
        <w:rPr>
          <w:rFonts w:ascii="AppleSystemUIFont" w:hAnsi="AppleSystemUIFont" w:cs="AppleSystemUIFont"/>
          <w:sz w:val="26"/>
          <w:szCs w:val="26"/>
        </w:rPr>
      </w:pPr>
    </w:p>
    <w:p w14:paraId="544A7186" w14:textId="1C14C552" w:rsidR="00A92B96" w:rsidRPr="00A92B96" w:rsidRDefault="00791FEB" w:rsidP="001F2398">
      <w:pPr>
        <w:pStyle w:val="KAS-LB-H2"/>
        <w:spacing w:line="240" w:lineRule="auto"/>
      </w:pPr>
      <w:r>
        <w:t xml:space="preserve">Fazit </w:t>
      </w:r>
      <w:r w:rsidR="005D22DF">
        <w:t>und Ausblick</w:t>
      </w:r>
    </w:p>
    <w:p w14:paraId="759FEBDF" w14:textId="5066D176" w:rsidR="00291661" w:rsidRDefault="006D3C80" w:rsidP="00CF73E8">
      <w:pPr>
        <w:pStyle w:val="KAS-LB-Flietext"/>
        <w:spacing w:line="240" w:lineRule="auto"/>
        <w:jc w:val="both"/>
        <w:rPr>
          <w:rFonts w:cs="Open Sans"/>
          <w:szCs w:val="18"/>
        </w:rPr>
      </w:pPr>
      <w:r>
        <w:rPr>
          <w:rFonts w:cs="Open Sans"/>
          <w:szCs w:val="18"/>
        </w:rPr>
        <w:t>Polen war das erste Land, das die Unabhängigkeit der Ukraine im Jahr 1991 anerkannte und seither keinerlei imperiale Ambitionen gegenüber diesem und sonstigen Ländern hegt. Die Souveränität und territoriale Integrität der Ukraine werden darüber hinaus vom Großteil der globalen Staatengemeinschaft respektiert. Russland als wichtigste Ausnahme hat hingegen die territoriale Integrität der Ukraine verletzt</w:t>
      </w:r>
      <w:r w:rsidR="008D2F45">
        <w:rPr>
          <w:rFonts w:cs="Open Sans"/>
          <w:szCs w:val="18"/>
        </w:rPr>
        <w:t xml:space="preserve">. </w:t>
      </w:r>
      <w:r>
        <w:rPr>
          <w:rFonts w:cs="Open Sans"/>
          <w:szCs w:val="18"/>
        </w:rPr>
        <w:t>S</w:t>
      </w:r>
      <w:r w:rsidR="008B197F" w:rsidRPr="000A7883">
        <w:rPr>
          <w:rFonts w:cs="Open Sans"/>
          <w:szCs w:val="18"/>
        </w:rPr>
        <w:t xml:space="preserve">owohl Polen als auch weitere Länder wie Estland, Lettland, Litauen, Finnland und Georgien </w:t>
      </w:r>
      <w:r w:rsidR="008D2F45">
        <w:rPr>
          <w:rFonts w:cs="Open Sans"/>
          <w:szCs w:val="18"/>
        </w:rPr>
        <w:t xml:space="preserve">gelten </w:t>
      </w:r>
      <w:r w:rsidR="008B197F" w:rsidRPr="000A7883">
        <w:rPr>
          <w:rFonts w:cs="Open Sans"/>
          <w:szCs w:val="18"/>
        </w:rPr>
        <w:t xml:space="preserve">als besondere Ziele der Propagandastrategie Russlands, da diese schon vor dem Angriff auf die Ukraine vor russischen Ausdehnungsversuchen </w:t>
      </w:r>
      <w:r w:rsidR="008D2F45">
        <w:rPr>
          <w:rFonts w:cs="Open Sans"/>
          <w:szCs w:val="18"/>
        </w:rPr>
        <w:t xml:space="preserve">warnten </w:t>
      </w:r>
      <w:r w:rsidR="008B197F" w:rsidRPr="000A7883">
        <w:rPr>
          <w:rFonts w:cs="Open Sans"/>
          <w:szCs w:val="18"/>
        </w:rPr>
        <w:t xml:space="preserve">und </w:t>
      </w:r>
      <w:r w:rsidR="008D2F45">
        <w:rPr>
          <w:rFonts w:cs="Open Sans"/>
          <w:szCs w:val="18"/>
        </w:rPr>
        <w:t xml:space="preserve">auf die </w:t>
      </w:r>
      <w:r w:rsidR="008B197F" w:rsidRPr="000A7883">
        <w:rPr>
          <w:rFonts w:cs="Open Sans"/>
          <w:szCs w:val="18"/>
        </w:rPr>
        <w:t>rhetorische</w:t>
      </w:r>
      <w:r w:rsidR="008D2F45">
        <w:rPr>
          <w:rFonts w:cs="Open Sans"/>
          <w:szCs w:val="18"/>
        </w:rPr>
        <w:t xml:space="preserve"> </w:t>
      </w:r>
      <w:r w:rsidR="008B197F" w:rsidRPr="000A7883">
        <w:rPr>
          <w:rFonts w:cs="Open Sans"/>
          <w:szCs w:val="18"/>
        </w:rPr>
        <w:t xml:space="preserve">Verschärfung in der Artikulation ihrer Ansprüche </w:t>
      </w:r>
      <w:r w:rsidR="006A0F6B">
        <w:rPr>
          <w:rFonts w:cs="Open Sans"/>
          <w:szCs w:val="18"/>
        </w:rPr>
        <w:t>hinwiesen</w:t>
      </w:r>
      <w:r w:rsidR="00DC5313" w:rsidRPr="000A7883">
        <w:rPr>
          <w:rFonts w:cs="Open Sans"/>
          <w:szCs w:val="18"/>
        </w:rPr>
        <w:t>.</w:t>
      </w:r>
      <w:r w:rsidR="008D2F45">
        <w:rPr>
          <w:rFonts w:cs="Open Sans"/>
          <w:szCs w:val="18"/>
        </w:rPr>
        <w:t xml:space="preserve"> </w:t>
      </w:r>
      <w:r w:rsidR="00DC5313" w:rsidRPr="000A7883">
        <w:rPr>
          <w:rFonts w:cs="Open Sans"/>
          <w:szCs w:val="18"/>
        </w:rPr>
        <w:t xml:space="preserve">Hierbei ist die Relevanz des Fernsehens als Massenmedium in Russland </w:t>
      </w:r>
      <w:r w:rsidR="00CA33AD">
        <w:rPr>
          <w:rFonts w:cs="Open Sans"/>
          <w:szCs w:val="18"/>
        </w:rPr>
        <w:t>hervorzuheben.</w:t>
      </w:r>
      <w:r w:rsidR="00CF73E8">
        <w:rPr>
          <w:rFonts w:cs="Open Sans"/>
          <w:szCs w:val="18"/>
        </w:rPr>
        <w:t xml:space="preserve"> </w:t>
      </w:r>
      <w:r w:rsidR="008D2F45">
        <w:rPr>
          <w:rFonts w:cs="Open Sans"/>
          <w:szCs w:val="18"/>
        </w:rPr>
        <w:t>Schlussendlich bringt auch d</w:t>
      </w:r>
      <w:r w:rsidR="005C29A9">
        <w:rPr>
          <w:rFonts w:cs="Open Sans"/>
          <w:szCs w:val="18"/>
        </w:rPr>
        <w:t xml:space="preserve">ie </w:t>
      </w:r>
      <w:r w:rsidR="007F0CDF" w:rsidRPr="000A7883">
        <w:rPr>
          <w:rFonts w:cs="Open Sans"/>
          <w:szCs w:val="18"/>
        </w:rPr>
        <w:t>Überschwemmung der polnischen Infosphäre mit pro-russischen und anti-ukrainischen Inhalten</w:t>
      </w:r>
      <w:r w:rsidR="002C0900">
        <w:rPr>
          <w:rFonts w:cs="Open Sans"/>
          <w:szCs w:val="18"/>
        </w:rPr>
        <w:t xml:space="preserve">, insbesondere in digitalen Nachrichtenportalen sowie sozialen Netzwerken, </w:t>
      </w:r>
      <w:r w:rsidR="007F0CDF" w:rsidRPr="000A7883">
        <w:rPr>
          <w:rFonts w:cs="Open Sans"/>
          <w:szCs w:val="18"/>
        </w:rPr>
        <w:t>ein gewisses Potential für steigende Spannungen zwischen Polen und Ukrainern mit sich</w:t>
      </w:r>
      <w:r w:rsidR="00CF73E8">
        <w:rPr>
          <w:rFonts w:cs="Open Sans"/>
          <w:szCs w:val="18"/>
        </w:rPr>
        <w:t xml:space="preserve">. </w:t>
      </w:r>
      <w:r w:rsidR="00370647">
        <w:rPr>
          <w:rFonts w:cs="Open Sans"/>
          <w:szCs w:val="18"/>
        </w:rPr>
        <w:t>Nährboden könnte hier eine sich stark abkühlende wirtschaftliche Entwicklung in Polen sein</w:t>
      </w:r>
      <w:r w:rsidR="00CF73E8">
        <w:rPr>
          <w:rFonts w:cs="Open Sans"/>
          <w:szCs w:val="18"/>
        </w:rPr>
        <w:t xml:space="preserve">. </w:t>
      </w:r>
      <w:r w:rsidR="00CF73E8" w:rsidRPr="00CF73E8">
        <w:rPr>
          <w:rFonts w:cs="Open Sans"/>
          <w:noProof/>
          <w:szCs w:val="18"/>
          <w:lang w:eastAsia="de-DE"/>
        </w:rPr>
        <mc:AlternateContent>
          <mc:Choice Requires="wps">
            <w:drawing>
              <wp:anchor distT="0" distB="0" distL="114300" distR="114300" simplePos="0" relativeHeight="251662336" behindDoc="0" locked="0" layoutInCell="1" allowOverlap="1" wp14:anchorId="728FDB88" wp14:editId="3D38D754">
                <wp:simplePos x="0" y="0"/>
                <wp:positionH relativeFrom="page">
                  <wp:posOffset>6154517</wp:posOffset>
                </wp:positionH>
                <wp:positionV relativeFrom="page">
                  <wp:posOffset>10066655</wp:posOffset>
                </wp:positionV>
                <wp:extent cx="932400" cy="226800"/>
                <wp:effectExtent l="0" t="0" r="0" b="1905"/>
                <wp:wrapNone/>
                <wp:docPr id="20" name="Textfeld 20"/>
                <wp:cNvGraphicFramePr/>
                <a:graphic xmlns:a="http://schemas.openxmlformats.org/drawingml/2006/main">
                  <a:graphicData uri="http://schemas.microsoft.com/office/word/2010/wordprocessingShape">
                    <wps:wsp>
                      <wps:cNvSpPr txBox="1"/>
                      <wps:spPr>
                        <a:xfrm>
                          <a:off x="0" y="0"/>
                          <a:ext cx="932400" cy="226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2A2096" w14:textId="77777777" w:rsidR="00FF5102" w:rsidRPr="006B0C63" w:rsidRDefault="00FF5102" w:rsidP="00E2625A">
                            <w:pPr>
                              <w:pStyle w:val="KAS-LB-URL"/>
                            </w:pPr>
                            <w:r w:rsidRPr="006B0C63">
                              <w:t>www.kas.de</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8FDB88" id="_x0000_t202" coordsize="21600,21600" o:spt="202" path="m,l,21600r21600,l21600,xe">
                <v:stroke joinstyle="miter"/>
                <v:path gradientshapeok="t" o:connecttype="rect"/>
              </v:shapetype>
              <v:shape id="Textfeld 20" o:spid="_x0000_s1026" type="#_x0000_t202" style="position:absolute;left:0;text-align:left;margin-left:484.6pt;margin-top:792.65pt;width:73.4pt;height:17.85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" filled="f" stroked="f" strokeweight=".5pt">
                <v:textbox inset="0,0,0,0">
                  <w:txbxContent>
                    <w:p w14:paraId="132A2096" w14:textId="77777777" w:rsidR="00FF5102" w:rsidRPr="006B0C63" w:rsidRDefault="00FF5102" w:rsidP="00E2625A">
                      <w:pPr>
                        <w:pStyle w:val="KAS-LB-URL"/>
                      </w:pPr>
                      <w:r w:rsidRPr="006B0C63">
                        <w:t>www.kas.de</w:t>
                      </w:r>
                    </w:p>
                  </w:txbxContent>
                </v:textbox>
                <w10:wrap anchorx="page" anchory="page"/>
              </v:shape>
            </w:pict>
          </mc:Fallback>
        </mc:AlternateContent>
      </w:r>
      <w:r w:rsidR="00370647">
        <w:rPr>
          <w:rFonts w:cs="Open Sans"/>
          <w:szCs w:val="18"/>
        </w:rPr>
        <w:t>Die Sensibilisierung</w:t>
      </w:r>
      <w:r w:rsidR="007F0CDF" w:rsidRPr="000A7883">
        <w:rPr>
          <w:rFonts w:cs="Open Sans"/>
          <w:szCs w:val="18"/>
        </w:rPr>
        <w:t xml:space="preserve"> </w:t>
      </w:r>
      <w:r w:rsidR="00370647">
        <w:rPr>
          <w:rFonts w:cs="Open Sans"/>
          <w:szCs w:val="18"/>
        </w:rPr>
        <w:t xml:space="preserve">für </w:t>
      </w:r>
      <w:r w:rsidR="007F0CDF" w:rsidRPr="000A7883">
        <w:rPr>
          <w:rFonts w:cs="Open Sans"/>
          <w:szCs w:val="18"/>
        </w:rPr>
        <w:t xml:space="preserve">und </w:t>
      </w:r>
      <w:r w:rsidR="00370647">
        <w:rPr>
          <w:rFonts w:cs="Open Sans"/>
          <w:szCs w:val="18"/>
        </w:rPr>
        <w:t>die Bekämpfung</w:t>
      </w:r>
      <w:r w:rsidR="007F0CDF" w:rsidRPr="000A7883">
        <w:rPr>
          <w:rFonts w:cs="Open Sans"/>
          <w:szCs w:val="18"/>
        </w:rPr>
        <w:t xml:space="preserve"> der </w:t>
      </w:r>
      <w:r w:rsidR="005C29A9">
        <w:rPr>
          <w:rFonts w:cs="Open Sans"/>
          <w:szCs w:val="18"/>
        </w:rPr>
        <w:t xml:space="preserve">kremltreuen </w:t>
      </w:r>
      <w:r w:rsidR="007F0CDF" w:rsidRPr="000A7883">
        <w:rPr>
          <w:rFonts w:cs="Open Sans"/>
          <w:szCs w:val="18"/>
        </w:rPr>
        <w:t xml:space="preserve">Desinformationsverbreitung in Polen ist daher notwendig. </w:t>
      </w:r>
      <w:r w:rsidR="000A7883" w:rsidRPr="000A7883">
        <w:rPr>
          <w:rFonts w:cs="Open Sans"/>
          <w:szCs w:val="18"/>
        </w:rPr>
        <w:t>Dies ist vor allem durch weitere Anstrengungen zur Förderung polnisch-ukrainischer Beziehungen erreichbar, wobei ein genereller Verzicht auf flüchtlingsfeindliche Rhetorik – unabhängig vom Ursprungsland der Geflüchteten -  seitens der polnischen Regierungspartei produktiv wäre.</w:t>
      </w:r>
      <w:r w:rsidR="00CF73E8">
        <w:rPr>
          <w:rFonts w:cs="Open Sans"/>
          <w:szCs w:val="18"/>
        </w:rPr>
        <w:t xml:space="preserve"> </w:t>
      </w:r>
      <w:r w:rsidR="00CF73E8" w:rsidRPr="00CF73E8">
        <w:rPr>
          <w:rFonts w:cs="Open Sans"/>
          <w:szCs w:val="18"/>
        </w:rPr>
        <w:t>Zumindest was die Vertiefung der Beziehungen zwischen K</w:t>
      </w:r>
      <w:r w:rsidR="00CF73E8">
        <w:rPr>
          <w:rFonts w:cs="Open Sans"/>
          <w:szCs w:val="18"/>
        </w:rPr>
        <w:t xml:space="preserve">yjiw </w:t>
      </w:r>
      <w:r w:rsidR="00CF73E8" w:rsidRPr="00CF73E8">
        <w:rPr>
          <w:rFonts w:cs="Open Sans"/>
          <w:szCs w:val="18"/>
        </w:rPr>
        <w:t>und Warschau b</w:t>
      </w:r>
      <w:r w:rsidR="00370647">
        <w:rPr>
          <w:rFonts w:cs="Open Sans"/>
          <w:szCs w:val="18"/>
        </w:rPr>
        <w:t>etrifft, hat sich seit Februar bemerkenswertes entwickelt</w:t>
      </w:r>
      <w:r w:rsidR="00CF73E8" w:rsidRPr="00CF73E8">
        <w:rPr>
          <w:rFonts w:cs="Open Sans"/>
          <w:szCs w:val="18"/>
        </w:rPr>
        <w:t>. Die</w:t>
      </w:r>
      <w:r w:rsidR="00370647">
        <w:rPr>
          <w:rFonts w:cs="Open Sans"/>
          <w:szCs w:val="18"/>
        </w:rPr>
        <w:t>se neue und begrüßenswerte Bruderschaft</w:t>
      </w:r>
      <w:r w:rsidR="00CF73E8" w:rsidRPr="00CF73E8">
        <w:rPr>
          <w:rFonts w:cs="Open Sans"/>
          <w:szCs w:val="18"/>
        </w:rPr>
        <w:t xml:space="preserve"> dürfte den Kreml noch lange beschäftigen.</w:t>
      </w:r>
    </w:p>
    <w:p w14:paraId="3AC9D365" w14:textId="77777777" w:rsidR="00291661" w:rsidRDefault="00291661" w:rsidP="00CF73E8">
      <w:pPr>
        <w:pStyle w:val="KAS-LB-Flietext"/>
        <w:spacing w:line="240" w:lineRule="auto"/>
        <w:jc w:val="both"/>
        <w:rPr>
          <w:rFonts w:cs="Open Sans"/>
          <w:szCs w:val="18"/>
        </w:rPr>
      </w:pPr>
    </w:p>
    <w:p w14:paraId="019377D6" w14:textId="77777777" w:rsidR="00291661" w:rsidRPr="009D2352" w:rsidRDefault="00291661" w:rsidP="00291661">
      <w:pPr>
        <w:pStyle w:val="KAS-LB-Flietext"/>
        <w:sectPr w:rsidR="00291661" w:rsidRPr="009D2352" w:rsidSect="00291661">
          <w:endnotePr>
            <w:numFmt w:val="decimal"/>
          </w:endnotePr>
          <w:type w:val="continuous"/>
          <w:pgSz w:w="11906" w:h="16838" w:code="9"/>
          <w:pgMar w:top="1276" w:right="2764" w:bottom="567" w:left="1378" w:header="680" w:footer="284" w:gutter="0"/>
          <w:cols w:space="346"/>
          <w:titlePg/>
          <w:docGrid w:linePitch="360"/>
        </w:sectPr>
      </w:pPr>
    </w:p>
    <w:p w14:paraId="1168ED6A" w14:textId="77777777" w:rsidR="00291661" w:rsidRPr="00827127" w:rsidRDefault="00291661" w:rsidP="00291661">
      <w:pPr>
        <w:pStyle w:val="KAS-LB-Flietext"/>
        <w:rPr>
          <w:vanish/>
          <w:color w:val="DC005A" w:themeColor="accent3"/>
        </w:rPr>
      </w:pPr>
      <w:r>
        <w:rPr>
          <w:vanish/>
          <w:color w:val="DC005A" w:themeColor="accent3"/>
        </w:rPr>
        <w:t>An der roten Absatzmarke</w:t>
      </w:r>
      <w:r w:rsidRPr="00827127">
        <w:rPr>
          <w:vanish/>
          <w:color w:val="DC005A" w:themeColor="accent3"/>
        </w:rPr>
        <w:t xml:space="preserve"> bei Bedarf </w:t>
      </w:r>
      <w:r>
        <w:rPr>
          <w:vanish/>
          <w:color w:val="DC005A" w:themeColor="accent3"/>
        </w:rPr>
        <w:t>einen</w:t>
      </w:r>
      <w:r w:rsidRPr="00827127">
        <w:rPr>
          <w:vanish/>
          <w:color w:val="DC005A" w:themeColor="accent3"/>
        </w:rPr>
        <w:t xml:space="preserve"> Seitenumbruch einfügen</w:t>
      </w:r>
    </w:p>
    <w:tbl>
      <w:tblPr>
        <w:tblStyle w:val="Tabellenraster"/>
        <w:tblpPr w:vertAnchor="page" w:tblpY="11919"/>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353"/>
      </w:tblGrid>
      <w:tr w:rsidR="00291661" w:rsidRPr="007418C6" w14:paraId="68154025" w14:textId="77777777" w:rsidTr="00CB002F">
        <w:tc>
          <w:tcPr>
            <w:tcW w:w="7353" w:type="dxa"/>
          </w:tcPr>
          <w:p w14:paraId="0168B67B" w14:textId="77777777" w:rsidR="00291661" w:rsidRPr="00FF5102" w:rsidRDefault="00291661" w:rsidP="00CB002F">
            <w:pPr>
              <w:pStyle w:val="KAS-LB-Flietext"/>
              <w:rPr>
                <w:b/>
                <w:color w:val="004682" w:themeColor="accent1"/>
              </w:rPr>
            </w:pPr>
            <w:r w:rsidRPr="00FF5102">
              <w:rPr>
                <w:b/>
                <w:color w:val="004682" w:themeColor="accent1"/>
              </w:rPr>
              <w:t>Konrad-Adenauer-Stiftung e. V.</w:t>
            </w:r>
          </w:p>
          <w:p w14:paraId="292D49CA" w14:textId="77777777" w:rsidR="00291661" w:rsidRPr="00F933BB" w:rsidRDefault="00291661" w:rsidP="00CB002F">
            <w:pPr>
              <w:pStyle w:val="KAS-LB-Flietext"/>
            </w:pPr>
          </w:p>
          <w:p w14:paraId="497495F3" w14:textId="77777777" w:rsidR="00291661" w:rsidRDefault="00291661" w:rsidP="00CB002F">
            <w:pPr>
              <w:pStyle w:val="KAS-LB-Flietext"/>
            </w:pPr>
            <w:r>
              <w:t>David Gregosz</w:t>
            </w:r>
          </w:p>
          <w:p w14:paraId="18A96485" w14:textId="77777777" w:rsidR="00291661" w:rsidRDefault="00291661" w:rsidP="00CB002F">
            <w:pPr>
              <w:pStyle w:val="KAS-LB-Flietext"/>
            </w:pPr>
            <w:r>
              <w:t>Leiter KAS Auslandsbüro Polen</w:t>
            </w:r>
          </w:p>
          <w:p w14:paraId="3582029B" w14:textId="77777777" w:rsidR="00291661" w:rsidRDefault="00291661" w:rsidP="00CB002F">
            <w:pPr>
              <w:pStyle w:val="KAS-LB-Flietext"/>
            </w:pPr>
            <w:r w:rsidRPr="00012DA8">
              <w:t>www.kas.pl</w:t>
            </w:r>
          </w:p>
          <w:p w14:paraId="57AAC84D" w14:textId="77777777" w:rsidR="00291661" w:rsidRPr="00F933BB" w:rsidRDefault="00291661" w:rsidP="00CB002F">
            <w:pPr>
              <w:pStyle w:val="KAS-LB-Flietext"/>
            </w:pPr>
          </w:p>
          <w:p w14:paraId="4DD32390" w14:textId="5C4B284A" w:rsidR="00291661" w:rsidRPr="0041743A" w:rsidRDefault="00291661" w:rsidP="00CB002F">
            <w:pPr>
              <w:pStyle w:val="KAS-LB-Flietext"/>
              <w:rPr>
                <w:rStyle w:val="KAS-LB-Link"/>
              </w:rPr>
            </w:pPr>
            <w:r>
              <w:rPr>
                <w:rStyle w:val="KAS-LB-Link"/>
              </w:rPr>
              <w:t>david</w:t>
            </w:r>
            <w:r w:rsidRPr="0041743A">
              <w:rPr>
                <w:rStyle w:val="KAS-LB-Link"/>
              </w:rPr>
              <w:t>.</w:t>
            </w:r>
            <w:r>
              <w:rPr>
                <w:rStyle w:val="KAS-LB-Link"/>
              </w:rPr>
              <w:t>gregosz</w:t>
            </w:r>
            <w:r w:rsidRPr="00CD1A73">
              <w:rPr>
                <w:rStyle w:val="KAS-LB-Link"/>
              </w:rPr>
              <w:t>@</w:t>
            </w:r>
            <w:r w:rsidRPr="0041743A">
              <w:rPr>
                <w:rStyle w:val="KAS-LB-Link"/>
              </w:rPr>
              <w:t>kas.de</w:t>
            </w:r>
          </w:p>
          <w:p w14:paraId="3808333D" w14:textId="77777777" w:rsidR="00291661" w:rsidRDefault="00291661" w:rsidP="00CB002F">
            <w:pPr>
              <w:pStyle w:val="KAS-LB-Flietext"/>
            </w:pPr>
          </w:p>
          <w:p w14:paraId="2DA28287" w14:textId="77777777" w:rsidR="00291661" w:rsidRPr="00F933BB" w:rsidRDefault="00291661" w:rsidP="00CB002F">
            <w:pPr>
              <w:pStyle w:val="KAS-LB-Flietext"/>
            </w:pPr>
            <w:r>
              <w:rPr>
                <w:noProof/>
                <w:lang w:eastAsia="de-DE"/>
              </w:rPr>
              <w:drawing>
                <wp:inline distT="0" distB="0" distL="0" distR="0" wp14:anchorId="5A7ECA18" wp14:editId="4D1BE9FD">
                  <wp:extent cx="972000" cy="338400"/>
                  <wp:effectExtent l="0" t="0" r="0" b="508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ogo.wm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2000" cy="338400"/>
                          </a:xfrm>
                          <a:prstGeom prst="rect">
                            <a:avLst/>
                          </a:prstGeom>
                        </pic:spPr>
                      </pic:pic>
                    </a:graphicData>
                  </a:graphic>
                </wp:inline>
              </w:drawing>
            </w:r>
          </w:p>
          <w:p w14:paraId="4E7646F0" w14:textId="77777777" w:rsidR="00291661" w:rsidRPr="00F933BB" w:rsidRDefault="00291661" w:rsidP="00CB002F">
            <w:pPr>
              <w:pStyle w:val="KAS-LB-Flietext"/>
            </w:pPr>
            <w:r w:rsidRPr="00F933BB">
              <w:t>Der Text dieses Werkes ist lizenziert unter den Bedingungen</w:t>
            </w:r>
          </w:p>
          <w:p w14:paraId="2A8C537C" w14:textId="77777777" w:rsidR="00291661" w:rsidRPr="00F933BB" w:rsidRDefault="00291661" w:rsidP="00CB002F">
            <w:pPr>
              <w:pStyle w:val="KAS-LB-Flietext"/>
            </w:pPr>
            <w:r w:rsidRPr="00F933BB">
              <w:t>von „Creative Commons Namensnennung-Weitergabe unter</w:t>
            </w:r>
          </w:p>
          <w:p w14:paraId="646B7DE8" w14:textId="77777777" w:rsidR="00291661" w:rsidRPr="00F933BB" w:rsidRDefault="00291661" w:rsidP="00CB002F">
            <w:pPr>
              <w:pStyle w:val="KAS-LB-Flietext"/>
            </w:pPr>
            <w:r w:rsidRPr="00F933BB">
              <w:t>gleichen Bedingungen 4.0 international”,</w:t>
            </w:r>
          </w:p>
          <w:p w14:paraId="0ACA2086" w14:textId="77777777" w:rsidR="00291661" w:rsidRPr="00F933BB" w:rsidRDefault="00291661" w:rsidP="00CB002F">
            <w:pPr>
              <w:pStyle w:val="KAS-LB-Flietext"/>
            </w:pPr>
            <w:r w:rsidRPr="00F933BB">
              <w:t>CC BY-SA 4.0 (abrufbar unter: https://creativecom</w:t>
            </w:r>
          </w:p>
          <w:p w14:paraId="074E7619" w14:textId="77777777" w:rsidR="00291661" w:rsidRDefault="00291661" w:rsidP="00CB002F">
            <w:pPr>
              <w:pStyle w:val="KAS-LB-Flietext"/>
              <w:rPr>
                <w:lang w:val="en-US"/>
              </w:rPr>
            </w:pPr>
            <w:r w:rsidRPr="00F933BB">
              <w:rPr>
                <w:lang w:val="en-US"/>
              </w:rPr>
              <w:t>mons.org/licenses/ by-sa/4.0/legalcode.de)</w:t>
            </w:r>
          </w:p>
        </w:tc>
      </w:tr>
    </w:tbl>
    <w:p w14:paraId="124ACBF2" w14:textId="77777777" w:rsidR="00291661" w:rsidRPr="00797264" w:rsidRDefault="00291661" w:rsidP="00291661">
      <w:pPr>
        <w:pStyle w:val="KAS-LB-Flietext"/>
        <w:rPr>
          <w:lang w:val="en-US"/>
        </w:rPr>
      </w:pPr>
      <w:r>
        <w:rPr>
          <w:noProof/>
          <w:lang w:eastAsia="de-DE"/>
        </w:rPr>
        <mc:AlternateContent>
          <mc:Choice Requires="wps">
            <w:drawing>
              <wp:anchor distT="0" distB="0" distL="114300" distR="114300" simplePos="0" relativeHeight="251666432" behindDoc="0" locked="0" layoutInCell="1" allowOverlap="1" wp14:anchorId="42EC5EA2" wp14:editId="00F750E3">
                <wp:simplePos x="0" y="0"/>
                <wp:positionH relativeFrom="page">
                  <wp:posOffset>6049010</wp:posOffset>
                </wp:positionH>
                <wp:positionV relativeFrom="page">
                  <wp:posOffset>10066655</wp:posOffset>
                </wp:positionV>
                <wp:extent cx="932400" cy="226800"/>
                <wp:effectExtent l="0" t="0" r="0" b="1905"/>
                <wp:wrapNone/>
                <wp:docPr id="2" name="Textfeld 2"/>
                <wp:cNvGraphicFramePr/>
                <a:graphic xmlns:a="http://schemas.openxmlformats.org/drawingml/2006/main">
                  <a:graphicData uri="http://schemas.microsoft.com/office/word/2010/wordprocessingShape">
                    <wps:wsp>
                      <wps:cNvSpPr txBox="1"/>
                      <wps:spPr>
                        <a:xfrm>
                          <a:off x="0" y="0"/>
                          <a:ext cx="932400" cy="226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5C4F89" w14:textId="77777777" w:rsidR="00291661" w:rsidRPr="006B0C63" w:rsidRDefault="00291661" w:rsidP="00291661">
                            <w:pPr>
                              <w:pStyle w:val="KAS-LB-URL"/>
                            </w:pPr>
                            <w:r w:rsidRPr="006B0C63">
                              <w:t>www.kas.de</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EC5EA2" id="Textfeld 2" o:spid="_x0000_s1027" type="#_x0000_t202" style="position:absolute;margin-left:476.3pt;margin-top:792.65pt;width:73.4pt;height:17.85pt;z-index:251666432;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" filled="f" stroked="f" strokeweight=".5pt">
                <v:textbox inset="0,0,0,0">
                  <w:txbxContent>
                    <w:p w14:paraId="085C4F89" w14:textId="77777777" w:rsidR="00291661" w:rsidRPr="006B0C63" w:rsidRDefault="00291661" w:rsidP="00291661">
                      <w:pPr>
                        <w:pStyle w:val="KAS-LB-URL"/>
                      </w:pPr>
                      <w:r w:rsidRPr="006B0C63">
                        <w:t>www.kas.de</w:t>
                      </w:r>
                    </w:p>
                  </w:txbxContent>
                </v:textbox>
                <w10:wrap anchorx="page" anchory="page"/>
              </v:shape>
            </w:pict>
          </mc:Fallback>
        </mc:AlternateContent>
      </w:r>
      <w:r>
        <w:rPr>
          <w:noProof/>
          <w:lang w:eastAsia="de-DE"/>
        </w:rPr>
        <w:drawing>
          <wp:anchor distT="0" distB="0" distL="114300" distR="114300" simplePos="0" relativeHeight="251665408" behindDoc="0" locked="0" layoutInCell="1" allowOverlap="1" wp14:anchorId="2AE6B463" wp14:editId="6FA2FBFA">
            <wp:simplePos x="0" y="0"/>
            <wp:positionH relativeFrom="page">
              <wp:posOffset>4947285</wp:posOffset>
            </wp:positionH>
            <wp:positionV relativeFrom="page">
              <wp:posOffset>6178550</wp:posOffset>
            </wp:positionV>
            <wp:extent cx="2613600" cy="4518000"/>
            <wp:effectExtent l="0" t="0" r="0" b="0"/>
            <wp:wrapNone/>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ke_300dpi.png"/>
                    <pic:cNvPicPr/>
                  </pic:nvPicPr>
                  <pic:blipFill rotWithShape="1">
                    <a:blip r:embed="rId11" cstate="print">
                      <a:extLst>
                        <a:ext uri="{28A0092B-C50C-407E-A947-70E740481C1C}">
                          <a14:useLocalDpi xmlns:a14="http://schemas.microsoft.com/office/drawing/2010/main" val="0"/>
                        </a:ext>
                      </a:extLst>
                    </a:blip>
                    <a:srcRect l="-4133" t="-2391" r="4133" b="2391"/>
                    <a:stretch/>
                  </pic:blipFill>
                  <pic:spPr>
                    <a:xfrm>
                      <a:off x="0" y="0"/>
                      <a:ext cx="2613600" cy="4518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DE"/>
        </w:rPr>
        <w:drawing>
          <wp:anchor distT="0" distB="0" distL="114300" distR="114300" simplePos="0" relativeHeight="251664384" behindDoc="0" locked="0" layoutInCell="1" allowOverlap="1" wp14:anchorId="5AA98C22" wp14:editId="3571E292">
            <wp:simplePos x="0" y="0"/>
            <wp:positionH relativeFrom="page">
              <wp:posOffset>0</wp:posOffset>
            </wp:positionH>
            <wp:positionV relativeFrom="page">
              <wp:posOffset>7618730</wp:posOffset>
            </wp:positionV>
            <wp:extent cx="680400" cy="256320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raffur_Imressum_300dpi.png"/>
                    <pic:cNvPicPr/>
                  </pic:nvPicPr>
                  <pic:blipFill rotWithShape="1">
                    <a:blip r:embed="rId12" cstate="print">
                      <a:extLst>
                        <a:ext uri="{28A0092B-C50C-407E-A947-70E740481C1C}">
                          <a14:useLocalDpi xmlns:a14="http://schemas.microsoft.com/office/drawing/2010/main" val="0"/>
                        </a:ext>
                      </a:extLst>
                    </a:blip>
                    <a:srcRect l="15873" r="-15873"/>
                    <a:stretch/>
                  </pic:blipFill>
                  <pic:spPr>
                    <a:xfrm>
                      <a:off x="0" y="0"/>
                      <a:ext cx="680400" cy="2563200"/>
                    </a:xfrm>
                    <a:prstGeom prst="rect">
                      <a:avLst/>
                    </a:prstGeom>
                  </pic:spPr>
                </pic:pic>
              </a:graphicData>
            </a:graphic>
            <wp14:sizeRelH relativeFrom="margin">
              <wp14:pctWidth>0</wp14:pctWidth>
            </wp14:sizeRelH>
            <wp14:sizeRelV relativeFrom="margin">
              <wp14:pctHeight>0</wp14:pctHeight>
            </wp14:sizeRelV>
          </wp:anchor>
        </w:drawing>
      </w:r>
    </w:p>
    <w:p w14:paraId="4EBA9931" w14:textId="3FEC45EF" w:rsidR="00BB5213" w:rsidRPr="00FB57AA" w:rsidRDefault="00813C6B" w:rsidP="00CF73E8">
      <w:pPr>
        <w:pStyle w:val="KAS-LB-Flietext"/>
        <w:spacing w:line="240" w:lineRule="auto"/>
        <w:jc w:val="both"/>
        <w:rPr>
          <w:rFonts w:cs="Open Sans"/>
          <w:szCs w:val="18"/>
        </w:rPr>
      </w:pPr>
      <w:r w:rsidRPr="00CF73E8">
        <w:rPr>
          <w:rFonts w:cs="Open Sans"/>
          <w:noProof/>
          <w:szCs w:val="18"/>
          <w:lang w:eastAsia="de-DE"/>
        </w:rPr>
        <w:drawing>
          <wp:anchor distT="0" distB="0" distL="114300" distR="114300" simplePos="0" relativeHeight="251660288" behindDoc="0" locked="0" layoutInCell="1" allowOverlap="1" wp14:anchorId="789FAD10" wp14:editId="20BF3EF1">
            <wp:simplePos x="0" y="0"/>
            <wp:positionH relativeFrom="page">
              <wp:posOffset>0</wp:posOffset>
            </wp:positionH>
            <wp:positionV relativeFrom="page">
              <wp:posOffset>7618730</wp:posOffset>
            </wp:positionV>
            <wp:extent cx="680400" cy="2563200"/>
            <wp:effectExtent l="0" t="0" r="0" b="0"/>
            <wp:wrapNone/>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raffur_Imressum_300dpi.png"/>
                    <pic:cNvPicPr/>
                  </pic:nvPicPr>
                  <pic:blipFill rotWithShape="1">
                    <a:blip r:embed="rId12" cstate="print">
                      <a:extLst>
                        <a:ext uri="{28A0092B-C50C-407E-A947-70E740481C1C}">
                          <a14:useLocalDpi xmlns:a14="http://schemas.microsoft.com/office/drawing/2010/main" val="0"/>
                        </a:ext>
                      </a:extLst>
                    </a:blip>
                    <a:srcRect l="15873" r="-15873"/>
                    <a:stretch/>
                  </pic:blipFill>
                  <pic:spPr>
                    <a:xfrm>
                      <a:off x="0" y="0"/>
                      <a:ext cx="680400" cy="2563200"/>
                    </a:xfrm>
                    <a:prstGeom prst="rect">
                      <a:avLst/>
                    </a:prstGeom>
                  </pic:spPr>
                </pic:pic>
              </a:graphicData>
            </a:graphic>
            <wp14:sizeRelH relativeFrom="margin">
              <wp14:pctWidth>0</wp14:pctWidth>
            </wp14:sizeRelH>
            <wp14:sizeRelV relativeFrom="margin">
              <wp14:pctHeight>0</wp14:pctHeight>
            </wp14:sizeRelV>
          </wp:anchor>
        </w:drawing>
      </w:r>
    </w:p>
    <w:sectPr w:rsidR="00BB5213" w:rsidRPr="00FB57AA" w:rsidSect="00F95024">
      <w:endnotePr>
        <w:numFmt w:val="decimal"/>
      </w:endnotePr>
      <w:type w:val="continuous"/>
      <w:pgSz w:w="11906" w:h="16838" w:code="9"/>
      <w:pgMar w:top="964" w:right="2764" w:bottom="567" w:left="1378" w:header="680" w:footer="284" w:gutter="0"/>
      <w:cols w:space="34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1C183" w16cex:dateUtc="2022-08-25T07:38:00Z"/>
  <w16cex:commentExtensible w16cex:durableId="26B1C3D4" w16cex:dateUtc="2022-08-25T07: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E30EB0" w16cid:durableId="26B1C183"/>
  <w16cid:commentId w16cid:paraId="3A701F2B" w16cid:durableId="26B1C3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E67A80" w14:textId="77777777" w:rsidR="003E5A07" w:rsidRPr="00FB2C98" w:rsidRDefault="003E5A07" w:rsidP="00FB2C98">
      <w:pPr>
        <w:spacing w:after="80" w:line="240" w:lineRule="auto"/>
        <w:rPr>
          <w:color w:val="FFFFFF" w:themeColor="background1"/>
          <w:u w:val="thick" w:color="00B9BE" w:themeColor="accent2"/>
        </w:rPr>
      </w:pPr>
      <w:r w:rsidRPr="00FB2C98">
        <w:rPr>
          <w:color w:val="FFFFFF" w:themeColor="background1"/>
          <w:u w:val="thick" w:color="00B9BE" w:themeColor="accent2"/>
        </w:rPr>
        <w:separator/>
      </w:r>
    </w:p>
  </w:endnote>
  <w:endnote w:type="continuationSeparator" w:id="0">
    <w:p w14:paraId="5C5D0DAE" w14:textId="77777777" w:rsidR="003E5A07" w:rsidRDefault="003E5A07" w:rsidP="00B30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enSans-Bold">
    <w:altName w:val="Calibri"/>
    <w:panose1 w:val="00000000000000000000"/>
    <w:charset w:val="4D"/>
    <w:family w:val="auto"/>
    <w:notTrueType/>
    <w:pitch w:val="default"/>
    <w:sig w:usb0="00000003" w:usb1="00000000" w:usb2="00000000" w:usb3="00000000" w:csb0="00000001" w:csb1="00000000"/>
  </w:font>
  <w:font w:name="AppleSystemUIFont">
    <w:altName w:val="Calibri"/>
    <w:panose1 w:val="00000000000000000000"/>
    <w:charset w:val="00"/>
    <w:family w:val="auto"/>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9E3671" w14:textId="77777777" w:rsidR="003E5A07" w:rsidRDefault="003E5A07" w:rsidP="00B30FED">
      <w:pPr>
        <w:spacing w:after="0" w:line="240" w:lineRule="auto"/>
      </w:pPr>
      <w:r>
        <w:separator/>
      </w:r>
    </w:p>
  </w:footnote>
  <w:footnote w:type="continuationSeparator" w:id="0">
    <w:p w14:paraId="6702B9BE" w14:textId="77777777" w:rsidR="003E5A07" w:rsidRDefault="003E5A07" w:rsidP="00B30FED">
      <w:pPr>
        <w:spacing w:after="0" w:line="240" w:lineRule="auto"/>
      </w:pPr>
      <w:r>
        <w:continuationSeparator/>
      </w:r>
    </w:p>
  </w:footnote>
  <w:footnote w:id="1">
    <w:p w14:paraId="1A744300" w14:textId="0173EA3A" w:rsidR="00AF018A" w:rsidRPr="00291661" w:rsidRDefault="00AF018A">
      <w:pPr>
        <w:pStyle w:val="Funotentext"/>
        <w:rPr>
          <w:sz w:val="18"/>
          <w:szCs w:val="18"/>
        </w:rPr>
      </w:pPr>
      <w:r w:rsidRPr="00291661">
        <w:rPr>
          <w:rStyle w:val="Funotenzeichen"/>
          <w:sz w:val="18"/>
          <w:szCs w:val="18"/>
        </w:rPr>
        <w:footnoteRef/>
      </w:r>
      <w:r w:rsidRPr="00291661">
        <w:rPr>
          <w:sz w:val="18"/>
          <w:szCs w:val="18"/>
        </w:rPr>
        <w:t xml:space="preserve"> </w:t>
      </w:r>
      <w:r w:rsidRPr="00291661">
        <w:rPr>
          <w:rFonts w:ascii="Open Sans" w:hAnsi="Open Sans" w:cs="Open Sans"/>
          <w:sz w:val="18"/>
          <w:szCs w:val="18"/>
        </w:rPr>
        <w:t>Exemplarisch</w:t>
      </w:r>
      <w:r w:rsidRPr="00291661">
        <w:rPr>
          <w:rStyle w:val="Hyperlink"/>
          <w:rFonts w:ascii="Open Sans" w:hAnsi="Open Sans" w:cs="Open Sans"/>
          <w:color w:val="auto"/>
          <w:sz w:val="18"/>
          <w:szCs w:val="18"/>
          <w:u w:val="none"/>
        </w:rPr>
        <w:t xml:space="preserve"> am 28.03.2022:</w:t>
      </w:r>
      <w:r w:rsidRPr="00291661">
        <w:rPr>
          <w:rStyle w:val="Hyperlink"/>
          <w:rFonts w:ascii="Open Sans" w:hAnsi="Open Sans" w:cs="Open Sans"/>
          <w:color w:val="auto"/>
          <w:sz w:val="18"/>
          <w:szCs w:val="18"/>
        </w:rPr>
        <w:t xml:space="preserve"> </w:t>
      </w:r>
      <w:r w:rsidRPr="00291661">
        <w:rPr>
          <w:rStyle w:val="Hyperlink"/>
          <w:rFonts w:ascii="Open Sans" w:hAnsi="Open Sans" w:cs="Open Sans"/>
          <w:sz w:val="18"/>
          <w:szCs w:val="18"/>
        </w:rPr>
        <w:t>https://www.mid.ru/de/press_service/minister_speeches/1806841/</w:t>
      </w:r>
    </w:p>
  </w:footnote>
  <w:footnote w:id="2">
    <w:p w14:paraId="67389190" w14:textId="63DBF94B" w:rsidR="00291661" w:rsidRPr="00291661" w:rsidRDefault="00291661" w:rsidP="00291661">
      <w:pPr>
        <w:pStyle w:val="Funotentext"/>
        <w:rPr>
          <w:sz w:val="18"/>
          <w:szCs w:val="18"/>
        </w:rPr>
      </w:pPr>
      <w:r w:rsidRPr="00291661">
        <w:rPr>
          <w:rStyle w:val="Funotenzeichen"/>
          <w:sz w:val="18"/>
          <w:szCs w:val="18"/>
        </w:rPr>
        <w:footnoteRef/>
      </w:r>
      <w:r w:rsidRPr="00291661">
        <w:rPr>
          <w:sz w:val="18"/>
          <w:szCs w:val="18"/>
        </w:rPr>
        <w:t xml:space="preserve"> Siehe </w:t>
      </w:r>
      <w:hyperlink r:id="rId1" w:history="1">
        <w:r w:rsidRPr="00291661">
          <w:rPr>
            <w:rStyle w:val="Hyperlink"/>
            <w:sz w:val="18"/>
            <w:szCs w:val="18"/>
          </w:rPr>
          <w:t>https://www.mid.ru/de/press_service/minister_speeches/1805995/</w:t>
        </w:r>
      </w:hyperlink>
    </w:p>
    <w:p w14:paraId="08D0C81F" w14:textId="4CE70FA4" w:rsidR="00291661" w:rsidRDefault="00291661">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478C0" w14:textId="5FE09FD3" w:rsidR="00D13CA1" w:rsidRDefault="002D1FC2">
    <w:pPr>
      <w:pStyle w:val="Kopfzeile"/>
    </w:pPr>
    <w:r>
      <w:rPr>
        <w:noProof/>
        <w:lang w:eastAsia="de-DE"/>
      </w:rPr>
      <mc:AlternateContent>
        <mc:Choice Requires="wps">
          <w:drawing>
            <wp:anchor distT="0" distB="0" distL="114300" distR="114300" simplePos="0" relativeHeight="251679744" behindDoc="0" locked="0" layoutInCell="1" allowOverlap="1" wp14:anchorId="27DCBEC2" wp14:editId="5A8ED2FF">
              <wp:simplePos x="0" y="0"/>
              <wp:positionH relativeFrom="page">
                <wp:posOffset>843148</wp:posOffset>
              </wp:positionH>
              <wp:positionV relativeFrom="page">
                <wp:posOffset>249382</wp:posOffset>
              </wp:positionV>
              <wp:extent cx="6318000" cy="345600"/>
              <wp:effectExtent l="0" t="0" r="6985" b="0"/>
              <wp:wrapNone/>
              <wp:docPr id="12" name="Textfeld 12"/>
              <wp:cNvGraphicFramePr/>
              <a:graphic xmlns:a="http://schemas.openxmlformats.org/drawingml/2006/main">
                <a:graphicData uri="http://schemas.microsoft.com/office/word/2010/wordprocessingShape">
                  <wps:wsp>
                    <wps:cNvSpPr txBox="1"/>
                    <wps:spPr>
                      <a:xfrm>
                        <a:off x="0" y="0"/>
                        <a:ext cx="6318000" cy="345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073ACD" w14:textId="465FC96E" w:rsidR="002D1FC2" w:rsidRDefault="002D1FC2" w:rsidP="00051C6A">
                          <w:pPr>
                            <w:pStyle w:val="KAS-LB-Kopfzeile"/>
                          </w:pPr>
                          <w:r w:rsidRPr="003D5101">
                            <w:rPr>
                              <w:b/>
                            </w:rPr>
                            <w:t>Konrad-Adenauer-Stiftung e. V.</w:t>
                          </w:r>
                          <w:r>
                            <w:br/>
                            <w:t>Länderbericht</w:t>
                          </w:r>
                          <w:r w:rsidR="00D52DBC">
                            <w:tab/>
                          </w:r>
                          <w:r w:rsidR="00A05E64">
                            <w:t>August 2022</w:t>
                          </w:r>
                          <w:r w:rsidR="00D52DBC">
                            <w:tab/>
                          </w:r>
                          <w:r w:rsidR="003D5101" w:rsidRPr="00FF5102">
                            <w:rPr>
                              <w:b/>
                              <w:color w:val="00B9BE" w:themeColor="accent2"/>
                              <w:sz w:val="22"/>
                            </w:rPr>
                            <w:fldChar w:fldCharType="begin"/>
                          </w:r>
                          <w:r w:rsidR="003D5101" w:rsidRPr="00FF5102">
                            <w:rPr>
                              <w:b/>
                              <w:color w:val="00B9BE" w:themeColor="accent2"/>
                              <w:sz w:val="22"/>
                            </w:rPr>
                            <w:instrText xml:space="preserve"> PAGE   \* MERGEFORMAT </w:instrText>
                          </w:r>
                          <w:r w:rsidR="003D5101" w:rsidRPr="00FF5102">
                            <w:rPr>
                              <w:b/>
                              <w:color w:val="00B9BE" w:themeColor="accent2"/>
                              <w:sz w:val="22"/>
                            </w:rPr>
                            <w:fldChar w:fldCharType="separate"/>
                          </w:r>
                          <w:r w:rsidR="007418C6">
                            <w:rPr>
                              <w:b/>
                              <w:noProof/>
                              <w:color w:val="00B9BE" w:themeColor="accent2"/>
                              <w:sz w:val="22"/>
                            </w:rPr>
                            <w:t>2</w:t>
                          </w:r>
                          <w:r w:rsidR="003D5101" w:rsidRPr="00FF5102">
                            <w:rPr>
                              <w:b/>
                              <w:color w:val="00B9BE" w:themeColor="accent2"/>
                              <w:sz w:val="22"/>
                            </w:rPr>
                            <w:fldChar w:fldCharType="end"/>
                          </w:r>
                          <w:r w:rsidR="00D52DBC">
                            <w:tab/>
                          </w:r>
                          <w:r w:rsidR="00D52DBC" w:rsidRPr="00D52DBC">
                            <w:rPr>
                              <w:color w:val="00B9BE" w:themeColor="accent2"/>
                              <w:sz w:val="20"/>
                              <w:szCs w:val="20"/>
                            </w:rPr>
                            <w:fldChar w:fldCharType="begin"/>
                          </w:r>
                          <w:r w:rsidR="00D52DBC" w:rsidRPr="00D52DBC">
                            <w:rPr>
                              <w:color w:val="00B9BE" w:themeColor="accent2"/>
                              <w:sz w:val="20"/>
                              <w:szCs w:val="20"/>
                            </w:rPr>
                            <w:instrText xml:space="preserve"> PAGE   \* MERGEFORMAT </w:instrText>
                          </w:r>
                          <w:r w:rsidR="00D52DBC" w:rsidRPr="00D52DBC">
                            <w:rPr>
                              <w:color w:val="00B9BE" w:themeColor="accent2"/>
                              <w:sz w:val="20"/>
                              <w:szCs w:val="20"/>
                            </w:rPr>
                            <w:fldChar w:fldCharType="separate"/>
                          </w:r>
                          <w:r w:rsidR="007418C6">
                            <w:rPr>
                              <w:noProof/>
                              <w:color w:val="00B9BE" w:themeColor="accent2"/>
                              <w:sz w:val="20"/>
                              <w:szCs w:val="20"/>
                            </w:rPr>
                            <w:t>2</w:t>
                          </w:r>
                          <w:r w:rsidR="00D52DBC" w:rsidRPr="00D52DBC">
                            <w:rPr>
                              <w:color w:val="00B9BE" w:themeColor="accent2"/>
                              <w:sz w:val="20"/>
                              <w:szCs w:val="20"/>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DCBEC2" id="_x0000_t202" coordsize="21600,21600" o:spt="202" path="m,l,21600r21600,l21600,xe">
              <v:stroke joinstyle="miter"/>
              <v:path gradientshapeok="t" o:connecttype="rect"/>
            </v:shapetype>
            <v:shape id="Textfeld 12" o:spid="_x0000_s1028" type="#_x0000_t202" style="position:absolute;margin-left:66.4pt;margin-top:19.65pt;width:497.5pt;height:27.2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" filled="f" stroked="f" strokeweight=".5pt">
              <v:textbox inset="0,0,0,0">
                <w:txbxContent>
                  <w:p w14:paraId="62073ACD" w14:textId="465FC96E" w:rsidR="002D1FC2" w:rsidRDefault="002D1FC2" w:rsidP="00051C6A">
                    <w:pPr>
                      <w:pStyle w:val="KAS-LB-Kopfzeile"/>
                    </w:pPr>
                    <w:r w:rsidRPr="003D5101">
                      <w:rPr>
                        <w:b/>
                      </w:rPr>
                      <w:t>Konrad-Adenauer-Stiftung e. V.</w:t>
                    </w:r>
                    <w:r>
                      <w:br/>
                      <w:t>Länderbericht</w:t>
                    </w:r>
                    <w:r w:rsidR="00D52DBC">
                      <w:tab/>
                    </w:r>
                    <w:r w:rsidR="00A05E64">
                      <w:t>August 2022</w:t>
                    </w:r>
                    <w:r w:rsidR="00D52DBC">
                      <w:tab/>
                    </w:r>
                    <w:r w:rsidR="003D5101" w:rsidRPr="00FF5102">
                      <w:rPr>
                        <w:b/>
                        <w:color w:val="00B9BE" w:themeColor="accent2"/>
                        <w:sz w:val="22"/>
                      </w:rPr>
                      <w:fldChar w:fldCharType="begin"/>
                    </w:r>
                    <w:r w:rsidR="003D5101" w:rsidRPr="00FF5102">
                      <w:rPr>
                        <w:b/>
                        <w:color w:val="00B9BE" w:themeColor="accent2"/>
                        <w:sz w:val="22"/>
                      </w:rPr>
                      <w:instrText xml:space="preserve"> PAGE   \* MERGEFORMAT </w:instrText>
                    </w:r>
                    <w:r w:rsidR="003D5101" w:rsidRPr="00FF5102">
                      <w:rPr>
                        <w:b/>
                        <w:color w:val="00B9BE" w:themeColor="accent2"/>
                        <w:sz w:val="22"/>
                      </w:rPr>
                      <w:fldChar w:fldCharType="separate"/>
                    </w:r>
                    <w:r w:rsidR="007418C6">
                      <w:rPr>
                        <w:b/>
                        <w:noProof/>
                        <w:color w:val="00B9BE" w:themeColor="accent2"/>
                        <w:sz w:val="22"/>
                      </w:rPr>
                      <w:t>2</w:t>
                    </w:r>
                    <w:r w:rsidR="003D5101" w:rsidRPr="00FF5102">
                      <w:rPr>
                        <w:b/>
                        <w:color w:val="00B9BE" w:themeColor="accent2"/>
                        <w:sz w:val="22"/>
                      </w:rPr>
                      <w:fldChar w:fldCharType="end"/>
                    </w:r>
                    <w:r w:rsidR="00D52DBC">
                      <w:tab/>
                    </w:r>
                    <w:r w:rsidR="00D52DBC" w:rsidRPr="00D52DBC">
                      <w:rPr>
                        <w:color w:val="00B9BE" w:themeColor="accent2"/>
                        <w:sz w:val="20"/>
                        <w:szCs w:val="20"/>
                      </w:rPr>
                      <w:fldChar w:fldCharType="begin"/>
                    </w:r>
                    <w:r w:rsidR="00D52DBC" w:rsidRPr="00D52DBC">
                      <w:rPr>
                        <w:color w:val="00B9BE" w:themeColor="accent2"/>
                        <w:sz w:val="20"/>
                        <w:szCs w:val="20"/>
                      </w:rPr>
                      <w:instrText xml:space="preserve"> PAGE   \* MERGEFORMAT </w:instrText>
                    </w:r>
                    <w:r w:rsidR="00D52DBC" w:rsidRPr="00D52DBC">
                      <w:rPr>
                        <w:color w:val="00B9BE" w:themeColor="accent2"/>
                        <w:sz w:val="20"/>
                        <w:szCs w:val="20"/>
                      </w:rPr>
                      <w:fldChar w:fldCharType="separate"/>
                    </w:r>
                    <w:r w:rsidR="007418C6">
                      <w:rPr>
                        <w:noProof/>
                        <w:color w:val="00B9BE" w:themeColor="accent2"/>
                        <w:sz w:val="20"/>
                        <w:szCs w:val="20"/>
                      </w:rPr>
                      <w:t>2</w:t>
                    </w:r>
                    <w:r w:rsidR="00D52DBC" w:rsidRPr="00D52DBC">
                      <w:rPr>
                        <w:color w:val="00B9BE" w:themeColor="accent2"/>
                        <w:sz w:val="20"/>
                        <w:szCs w:val="20"/>
                      </w:rPr>
                      <w:fldChar w:fldCharType="end"/>
                    </w:r>
                  </w:p>
                </w:txbxContent>
              </v:textbox>
              <w10:wrap anchorx="page" anchory="page"/>
            </v:shape>
          </w:pict>
        </mc:Fallback>
      </mc:AlternateContent>
    </w:r>
    <w:r>
      <w:rPr>
        <w:noProof/>
        <w:lang w:eastAsia="de-DE"/>
      </w:rPr>
      <mc:AlternateContent>
        <mc:Choice Requires="wps">
          <w:drawing>
            <wp:anchor distT="0" distB="0" distL="114300" distR="114300" simplePos="0" relativeHeight="251678720" behindDoc="0" locked="0" layoutInCell="1" allowOverlap="1" wp14:anchorId="34415528" wp14:editId="496CB52D">
              <wp:simplePos x="0" y="0"/>
              <wp:positionH relativeFrom="page">
                <wp:posOffset>845820</wp:posOffset>
              </wp:positionH>
              <wp:positionV relativeFrom="page">
                <wp:posOffset>612140</wp:posOffset>
              </wp:positionV>
              <wp:extent cx="5562000" cy="0"/>
              <wp:effectExtent l="0" t="0" r="19685" b="19050"/>
              <wp:wrapNone/>
              <wp:docPr id="11" name="Gerade Verbindung 11"/>
              <wp:cNvGraphicFramePr/>
              <a:graphic xmlns:a="http://schemas.openxmlformats.org/drawingml/2006/main">
                <a:graphicData uri="http://schemas.microsoft.com/office/word/2010/wordprocessingShape">
                  <wps:wsp>
                    <wps:cNvCnPr/>
                    <wps:spPr>
                      <a:xfrm>
                        <a:off x="0" y="0"/>
                        <a:ext cx="5562000" cy="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2FDE29F4" id="Gerade Verbindung 11" o:spid="_x0000_s1026" style="position:absolute;z-index:25167872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66.6pt,48.2pt" to="504.55pt,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" strokecolor="#00b9be [3205]"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D1B9F" w14:textId="77777777" w:rsidR="00F95024" w:rsidRDefault="00523E93">
    <w:pPr>
      <w:pStyle w:val="Kopfzeile"/>
    </w:pPr>
    <w:r>
      <w:rPr>
        <w:noProof/>
        <w:lang w:eastAsia="de-DE"/>
      </w:rPr>
      <w:drawing>
        <wp:anchor distT="0" distB="0" distL="114300" distR="114300" simplePos="0" relativeHeight="251677695" behindDoc="0" locked="0" layoutInCell="1" allowOverlap="1" wp14:anchorId="6A6F4A6C" wp14:editId="4A871196">
          <wp:simplePos x="0" y="0"/>
          <wp:positionH relativeFrom="page">
            <wp:posOffset>0</wp:posOffset>
          </wp:positionH>
          <wp:positionV relativeFrom="page">
            <wp:posOffset>36195</wp:posOffset>
          </wp:positionV>
          <wp:extent cx="3603600" cy="1749600"/>
          <wp:effectExtent l="0" t="0" r="0" b="317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ltkarte_300dpi.png"/>
                  <pic:cNvPicPr/>
                </pic:nvPicPr>
                <pic:blipFill rotWithShape="1">
                  <a:blip r:embed="rId1" cstate="print">
                    <a:extLst>
                      <a:ext uri="{28A0092B-C50C-407E-A947-70E740481C1C}">
                        <a14:useLocalDpi xmlns:a14="http://schemas.microsoft.com/office/drawing/2010/main" val="0"/>
                      </a:ext>
                    </a:extLst>
                  </a:blip>
                  <a:srcRect l="2897" r="-2897"/>
                  <a:stretch/>
                </pic:blipFill>
                <pic:spPr>
                  <a:xfrm>
                    <a:off x="0" y="0"/>
                    <a:ext cx="3603600" cy="17496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DE"/>
      </w:rPr>
      <w:drawing>
        <wp:anchor distT="0" distB="0" distL="114300" distR="114300" simplePos="0" relativeHeight="251683840" behindDoc="0" locked="0" layoutInCell="1" allowOverlap="1" wp14:anchorId="3ABA871A" wp14:editId="20DDC198">
          <wp:simplePos x="0" y="0"/>
          <wp:positionH relativeFrom="page">
            <wp:posOffset>842645</wp:posOffset>
          </wp:positionH>
          <wp:positionV relativeFrom="page">
            <wp:posOffset>590550</wp:posOffset>
          </wp:positionV>
          <wp:extent cx="3960000" cy="72000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pf.wmf"/>
                  <pic:cNvPicPr/>
                </pic:nvPicPr>
                <pic:blipFill>
                  <a:blip r:embed="rId2" cstate="print">
                    <a:extLst>
                      <a:ext uri="{28A0092B-C50C-407E-A947-70E740481C1C}">
                        <a14:useLocalDpi xmlns:a14="http://schemas.microsoft.com/office/drawing/2010/main" val="0"/>
                      </a:ext>
                    </a:extLst>
                  </a:blip>
                  <a:stretch>
                    <a:fillRect/>
                  </a:stretch>
                </pic:blipFill>
                <pic:spPr>
                  <a:xfrm>
                    <a:off x="0" y="0"/>
                    <a:ext cx="3960000" cy="720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DE"/>
      </w:rPr>
      <w:drawing>
        <wp:anchor distT="0" distB="0" distL="114300" distR="114300" simplePos="0" relativeHeight="251681792" behindDoc="0" locked="0" layoutInCell="1" allowOverlap="1" wp14:anchorId="7658B331" wp14:editId="43DF49E0">
          <wp:simplePos x="0" y="0"/>
          <wp:positionH relativeFrom="page">
            <wp:posOffset>5015230</wp:posOffset>
          </wp:positionH>
          <wp:positionV relativeFrom="page">
            <wp:posOffset>543560</wp:posOffset>
          </wp:positionV>
          <wp:extent cx="1998000" cy="658800"/>
          <wp:effectExtent l="0" t="0" r="2540" b="8255"/>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_KAS_Logo_Opt_RGB_Blau.wmf"/>
                  <pic:cNvPicPr/>
                </pic:nvPicPr>
                <pic:blipFill>
                  <a:blip r:embed="rId3" cstate="print">
                    <a:extLst>
                      <a:ext uri="{28A0092B-C50C-407E-A947-70E740481C1C}">
                        <a14:useLocalDpi xmlns:a14="http://schemas.microsoft.com/office/drawing/2010/main" val="0"/>
                      </a:ext>
                    </a:extLst>
                  </a:blip>
                  <a:stretch>
                    <a:fillRect/>
                  </a:stretch>
                </pic:blipFill>
                <pic:spPr>
                  <a:xfrm>
                    <a:off x="0" y="0"/>
                    <a:ext cx="1998000" cy="658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258C0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8219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5AA50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C4133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14FD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1CA2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EE16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8EA2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0E41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509F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830386F"/>
    <w:multiLevelType w:val="multilevel"/>
    <w:tmpl w:val="8E2466FC"/>
    <w:styleLink w:val="KAS-GA-NumerischeListe"/>
    <w:lvl w:ilvl="0">
      <w:start w:val="1"/>
      <w:numFmt w:val="decimal"/>
      <w:lvlText w:val="%1."/>
      <w:lvlJc w:val="left"/>
      <w:pPr>
        <w:ind w:left="238" w:hanging="238"/>
      </w:pPr>
      <w:rPr>
        <w:rFonts w:ascii="Open Sans" w:hAnsi="Open Sans" w:hint="default"/>
        <w:b/>
        <w:i w:val="0"/>
        <w:color w:val="00B9BE" w:themeColor="accent2"/>
      </w:rPr>
    </w:lvl>
    <w:lvl w:ilvl="1">
      <w:start w:val="1"/>
      <w:numFmt w:val="decimal"/>
      <w:lvlText w:val="%2."/>
      <w:lvlJc w:val="left"/>
      <w:pPr>
        <w:ind w:left="476" w:hanging="238"/>
      </w:pPr>
      <w:rPr>
        <w:rFonts w:ascii="Open Sans" w:hAnsi="Open Sans" w:hint="default"/>
        <w:b/>
        <w:i w:val="0"/>
        <w:color w:val="00B9BE" w:themeColor="accent2"/>
      </w:rPr>
    </w:lvl>
    <w:lvl w:ilvl="2">
      <w:start w:val="1"/>
      <w:numFmt w:val="decimal"/>
      <w:lvlText w:val="%3."/>
      <w:lvlJc w:val="left"/>
      <w:pPr>
        <w:ind w:left="714" w:hanging="238"/>
      </w:pPr>
      <w:rPr>
        <w:rFonts w:ascii="Open Sans" w:hAnsi="Open Sans" w:hint="default"/>
        <w:b/>
        <w:i w:val="0"/>
        <w:color w:val="00B9BE" w:themeColor="accent2"/>
      </w:rPr>
    </w:lvl>
    <w:lvl w:ilvl="3">
      <w:start w:val="1"/>
      <w:numFmt w:val="decimal"/>
      <w:lvlText w:val="(%4)"/>
      <w:lvlJc w:val="left"/>
      <w:pPr>
        <w:ind w:left="952" w:hanging="238"/>
      </w:pPr>
      <w:rPr>
        <w:rFonts w:hint="default"/>
      </w:rPr>
    </w:lvl>
    <w:lvl w:ilvl="4">
      <w:start w:val="1"/>
      <w:numFmt w:val="lowerLetter"/>
      <w:lvlText w:val="(%5)"/>
      <w:lvlJc w:val="left"/>
      <w:pPr>
        <w:ind w:left="1190" w:hanging="238"/>
      </w:pPr>
      <w:rPr>
        <w:rFonts w:hint="default"/>
      </w:rPr>
    </w:lvl>
    <w:lvl w:ilvl="5">
      <w:start w:val="1"/>
      <w:numFmt w:val="lowerRoman"/>
      <w:lvlText w:val="(%6)"/>
      <w:lvlJc w:val="left"/>
      <w:pPr>
        <w:ind w:left="1428" w:hanging="238"/>
      </w:pPr>
      <w:rPr>
        <w:rFonts w:hint="default"/>
      </w:rPr>
    </w:lvl>
    <w:lvl w:ilvl="6">
      <w:start w:val="1"/>
      <w:numFmt w:val="decimal"/>
      <w:lvlText w:val="%7."/>
      <w:lvlJc w:val="left"/>
      <w:pPr>
        <w:ind w:left="1666" w:hanging="238"/>
      </w:pPr>
      <w:rPr>
        <w:rFonts w:hint="default"/>
      </w:rPr>
    </w:lvl>
    <w:lvl w:ilvl="7">
      <w:start w:val="1"/>
      <w:numFmt w:val="lowerLetter"/>
      <w:lvlText w:val="%8."/>
      <w:lvlJc w:val="left"/>
      <w:pPr>
        <w:ind w:left="1904" w:hanging="238"/>
      </w:pPr>
      <w:rPr>
        <w:rFonts w:hint="default"/>
      </w:rPr>
    </w:lvl>
    <w:lvl w:ilvl="8">
      <w:start w:val="1"/>
      <w:numFmt w:val="lowerRoman"/>
      <w:lvlText w:val="%9."/>
      <w:lvlJc w:val="left"/>
      <w:pPr>
        <w:ind w:left="2142" w:hanging="238"/>
      </w:pPr>
      <w:rPr>
        <w:rFonts w:hint="default"/>
      </w:rPr>
    </w:lvl>
  </w:abstractNum>
  <w:abstractNum w:abstractNumId="14" w15:restartNumberingAfterBreak="0">
    <w:nsid w:val="30141B37"/>
    <w:multiLevelType w:val="hybridMultilevel"/>
    <w:tmpl w:val="DD407804"/>
    <w:lvl w:ilvl="0" w:tplc="DE0CF0A8">
      <w:numFmt w:val="bullet"/>
      <w:lvlText w:val="-"/>
      <w:lvlJc w:val="left"/>
      <w:pPr>
        <w:ind w:left="720" w:hanging="360"/>
      </w:pPr>
      <w:rPr>
        <w:rFonts w:ascii="Open Sans" w:eastAsiaTheme="minorHAnsi" w:hAnsi="Open Sans" w:cs="Open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68D7D29"/>
    <w:multiLevelType w:val="multilevel"/>
    <w:tmpl w:val="EE583864"/>
    <w:numStyleLink w:val="KAS-GA-UnsortierteListe"/>
  </w:abstractNum>
  <w:abstractNum w:abstractNumId="16" w15:restartNumberingAfterBreak="0">
    <w:nsid w:val="373E1625"/>
    <w:multiLevelType w:val="hybridMultilevel"/>
    <w:tmpl w:val="84DC628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55230CC"/>
    <w:multiLevelType w:val="multilevel"/>
    <w:tmpl w:val="EE583864"/>
    <w:styleLink w:val="KAS-GA-UnsortierteListe"/>
    <w:lvl w:ilvl="0">
      <w:start w:val="1"/>
      <w:numFmt w:val="bullet"/>
      <w:lvlText w:val="›"/>
      <w:lvlJc w:val="left"/>
      <w:pPr>
        <w:ind w:left="238" w:hanging="238"/>
      </w:pPr>
      <w:rPr>
        <w:rFonts w:ascii="Open Sans" w:hAnsi="Open Sans" w:hint="default"/>
        <w:b/>
        <w:i w:val="0"/>
        <w:color w:val="00B9BE" w:themeColor="accent2"/>
      </w:rPr>
    </w:lvl>
    <w:lvl w:ilvl="1">
      <w:start w:val="1"/>
      <w:numFmt w:val="bullet"/>
      <w:lvlText w:val="›"/>
      <w:lvlJc w:val="left"/>
      <w:pPr>
        <w:ind w:left="476" w:hanging="238"/>
      </w:pPr>
      <w:rPr>
        <w:rFonts w:ascii="Open Sans" w:hAnsi="Open Sans" w:hint="default"/>
        <w:b/>
        <w:i w:val="0"/>
        <w:color w:val="00B9BE" w:themeColor="accent2"/>
      </w:rPr>
    </w:lvl>
    <w:lvl w:ilvl="2">
      <w:start w:val="1"/>
      <w:numFmt w:val="bullet"/>
      <w:lvlText w:val="›"/>
      <w:lvlJc w:val="left"/>
      <w:pPr>
        <w:ind w:left="714" w:hanging="238"/>
      </w:pPr>
      <w:rPr>
        <w:rFonts w:ascii="Open Sans" w:hAnsi="Open Sans" w:hint="default"/>
        <w:b/>
        <w:i w:val="0"/>
        <w:color w:val="00B9BE" w:themeColor="accent2"/>
      </w:rPr>
    </w:lvl>
    <w:lvl w:ilvl="3">
      <w:start w:val="1"/>
      <w:numFmt w:val="bullet"/>
      <w:lvlText w:val=""/>
      <w:lvlJc w:val="left"/>
      <w:pPr>
        <w:ind w:left="952" w:hanging="238"/>
      </w:pPr>
      <w:rPr>
        <w:rFonts w:ascii="Symbol" w:hAnsi="Symbol" w:hint="default"/>
      </w:rPr>
    </w:lvl>
    <w:lvl w:ilvl="4">
      <w:start w:val="1"/>
      <w:numFmt w:val="bullet"/>
      <w:lvlText w:val="o"/>
      <w:lvlJc w:val="left"/>
      <w:pPr>
        <w:ind w:left="1190" w:hanging="238"/>
      </w:pPr>
      <w:rPr>
        <w:rFonts w:ascii="Courier New" w:hAnsi="Courier New" w:cs="Courier New" w:hint="default"/>
      </w:rPr>
    </w:lvl>
    <w:lvl w:ilvl="5">
      <w:start w:val="1"/>
      <w:numFmt w:val="bullet"/>
      <w:lvlText w:val=""/>
      <w:lvlJc w:val="left"/>
      <w:pPr>
        <w:ind w:left="1428" w:hanging="238"/>
      </w:pPr>
      <w:rPr>
        <w:rFonts w:ascii="Wingdings" w:hAnsi="Wingdings" w:hint="default"/>
      </w:rPr>
    </w:lvl>
    <w:lvl w:ilvl="6">
      <w:start w:val="1"/>
      <w:numFmt w:val="bullet"/>
      <w:lvlText w:val=""/>
      <w:lvlJc w:val="left"/>
      <w:pPr>
        <w:ind w:left="1666" w:hanging="238"/>
      </w:pPr>
      <w:rPr>
        <w:rFonts w:ascii="Symbol" w:hAnsi="Symbol" w:hint="default"/>
      </w:rPr>
    </w:lvl>
    <w:lvl w:ilvl="7">
      <w:start w:val="1"/>
      <w:numFmt w:val="bullet"/>
      <w:lvlText w:val="o"/>
      <w:lvlJc w:val="left"/>
      <w:pPr>
        <w:ind w:left="1904" w:hanging="238"/>
      </w:pPr>
      <w:rPr>
        <w:rFonts w:ascii="Courier New" w:hAnsi="Courier New" w:cs="Courier New" w:hint="default"/>
      </w:rPr>
    </w:lvl>
    <w:lvl w:ilvl="8">
      <w:start w:val="1"/>
      <w:numFmt w:val="bullet"/>
      <w:lvlText w:val=""/>
      <w:lvlJc w:val="left"/>
      <w:pPr>
        <w:ind w:left="2142" w:hanging="238"/>
      </w:pPr>
      <w:rPr>
        <w:rFonts w:ascii="Wingdings" w:hAnsi="Wingdings" w:hint="default"/>
      </w:rPr>
    </w:lvl>
  </w:abstractNum>
  <w:abstractNum w:abstractNumId="18" w15:restartNumberingAfterBreak="0">
    <w:nsid w:val="47066F05"/>
    <w:multiLevelType w:val="multilevel"/>
    <w:tmpl w:val="EE583864"/>
    <w:numStyleLink w:val="KAS-GA-UnsortierteListe"/>
  </w:abstractNum>
  <w:abstractNum w:abstractNumId="19" w15:restartNumberingAfterBreak="0">
    <w:nsid w:val="486A40F2"/>
    <w:multiLevelType w:val="multilevel"/>
    <w:tmpl w:val="8E2466FC"/>
    <w:numStyleLink w:val="KAS-GA-NumerischeListe"/>
  </w:abstractNum>
  <w:abstractNum w:abstractNumId="20" w15:restartNumberingAfterBreak="0">
    <w:nsid w:val="4BBC3BDF"/>
    <w:multiLevelType w:val="multilevel"/>
    <w:tmpl w:val="8E2466FC"/>
    <w:numStyleLink w:val="KAS-GA-NumerischeListe"/>
  </w:abstractNum>
  <w:abstractNum w:abstractNumId="21" w15:restartNumberingAfterBreak="0">
    <w:nsid w:val="5CE9199D"/>
    <w:multiLevelType w:val="multilevel"/>
    <w:tmpl w:val="EE583864"/>
    <w:numStyleLink w:val="KAS-GA-UnsortierteListe"/>
  </w:abstractNum>
  <w:abstractNum w:abstractNumId="22" w15:restartNumberingAfterBreak="0">
    <w:nsid w:val="60E44EDA"/>
    <w:multiLevelType w:val="hybridMultilevel"/>
    <w:tmpl w:val="826261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ED82F12"/>
    <w:multiLevelType w:val="hybridMultilevel"/>
    <w:tmpl w:val="808AB522"/>
    <w:lvl w:ilvl="0" w:tplc="3998E53A">
      <w:numFmt w:val="bullet"/>
      <w:lvlText w:val="-"/>
      <w:lvlJc w:val="left"/>
      <w:pPr>
        <w:ind w:left="720" w:hanging="360"/>
      </w:pPr>
      <w:rPr>
        <w:rFonts w:ascii="Open Sans" w:eastAsiaTheme="minorHAnsi" w:hAnsi="Open Sans" w:cs="Open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6"/>
  </w:num>
  <w:num w:numId="2">
    <w:abstractNumId w:val="17"/>
  </w:num>
  <w:num w:numId="3">
    <w:abstractNumId w:val="18"/>
  </w:num>
  <w:num w:numId="4">
    <w:abstractNumId w:val="15"/>
  </w:num>
  <w:num w:numId="5">
    <w:abstractNumId w:val="13"/>
  </w:num>
  <w:num w:numId="6">
    <w:abstractNumId w:val="19"/>
  </w:num>
  <w:num w:numId="7">
    <w:abstractNumId w:val="20"/>
  </w:num>
  <w:num w:numId="8">
    <w:abstractNumId w:val="21"/>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4"/>
  </w:num>
  <w:num w:numId="20">
    <w:abstractNumId w:val="10"/>
  </w:num>
  <w:num w:numId="21">
    <w:abstractNumId w:val="11"/>
  </w:num>
  <w:num w:numId="22">
    <w:abstractNumId w:val="12"/>
  </w:num>
  <w:num w:numId="23">
    <w:abstractNumId w:val="23"/>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75A"/>
    <w:rsid w:val="00001610"/>
    <w:rsid w:val="00006BDE"/>
    <w:rsid w:val="000145E2"/>
    <w:rsid w:val="00017F08"/>
    <w:rsid w:val="00025019"/>
    <w:rsid w:val="000261AB"/>
    <w:rsid w:val="000349E2"/>
    <w:rsid w:val="000350B1"/>
    <w:rsid w:val="00035828"/>
    <w:rsid w:val="00036590"/>
    <w:rsid w:val="000505C3"/>
    <w:rsid w:val="00051C6A"/>
    <w:rsid w:val="0005548B"/>
    <w:rsid w:val="00055AE2"/>
    <w:rsid w:val="00063866"/>
    <w:rsid w:val="000649FD"/>
    <w:rsid w:val="000702ED"/>
    <w:rsid w:val="000718D4"/>
    <w:rsid w:val="00080CFD"/>
    <w:rsid w:val="0008330B"/>
    <w:rsid w:val="0008478E"/>
    <w:rsid w:val="000901CD"/>
    <w:rsid w:val="0009055E"/>
    <w:rsid w:val="00093090"/>
    <w:rsid w:val="00096AE2"/>
    <w:rsid w:val="000A00D2"/>
    <w:rsid w:val="000A17C6"/>
    <w:rsid w:val="000A7883"/>
    <w:rsid w:val="000B0CC8"/>
    <w:rsid w:val="000C27D1"/>
    <w:rsid w:val="000C7CC1"/>
    <w:rsid w:val="000D2B6B"/>
    <w:rsid w:val="000E1583"/>
    <w:rsid w:val="000E578F"/>
    <w:rsid w:val="000F6975"/>
    <w:rsid w:val="000F6BFC"/>
    <w:rsid w:val="000F7D06"/>
    <w:rsid w:val="00102925"/>
    <w:rsid w:val="001056A8"/>
    <w:rsid w:val="00110B1B"/>
    <w:rsid w:val="00110B36"/>
    <w:rsid w:val="00120209"/>
    <w:rsid w:val="001255C5"/>
    <w:rsid w:val="0013137D"/>
    <w:rsid w:val="00133591"/>
    <w:rsid w:val="0014797B"/>
    <w:rsid w:val="0016149B"/>
    <w:rsid w:val="00167972"/>
    <w:rsid w:val="0017698A"/>
    <w:rsid w:val="00176BF9"/>
    <w:rsid w:val="001A6D8E"/>
    <w:rsid w:val="001C0132"/>
    <w:rsid w:val="001C52F7"/>
    <w:rsid w:val="001C5380"/>
    <w:rsid w:val="001C6166"/>
    <w:rsid w:val="001D71E5"/>
    <w:rsid w:val="001E32E1"/>
    <w:rsid w:val="001E60CD"/>
    <w:rsid w:val="001E67D5"/>
    <w:rsid w:val="001F2398"/>
    <w:rsid w:val="001F3CA4"/>
    <w:rsid w:val="002027EC"/>
    <w:rsid w:val="0020609B"/>
    <w:rsid w:val="002078CA"/>
    <w:rsid w:val="002110DA"/>
    <w:rsid w:val="00213346"/>
    <w:rsid w:val="00227A01"/>
    <w:rsid w:val="002374A6"/>
    <w:rsid w:val="0026525B"/>
    <w:rsid w:val="00275688"/>
    <w:rsid w:val="00282319"/>
    <w:rsid w:val="00282E96"/>
    <w:rsid w:val="002872B4"/>
    <w:rsid w:val="00291661"/>
    <w:rsid w:val="00293632"/>
    <w:rsid w:val="002A4801"/>
    <w:rsid w:val="002B3FDC"/>
    <w:rsid w:val="002B7743"/>
    <w:rsid w:val="002C0900"/>
    <w:rsid w:val="002C38A2"/>
    <w:rsid w:val="002D1FC2"/>
    <w:rsid w:val="002D4DD0"/>
    <w:rsid w:val="002D7B34"/>
    <w:rsid w:val="002E1534"/>
    <w:rsid w:val="002E437E"/>
    <w:rsid w:val="002E75C8"/>
    <w:rsid w:val="002F0128"/>
    <w:rsid w:val="002F16A0"/>
    <w:rsid w:val="002F423D"/>
    <w:rsid w:val="003019A6"/>
    <w:rsid w:val="00320F8D"/>
    <w:rsid w:val="00326951"/>
    <w:rsid w:val="003504B6"/>
    <w:rsid w:val="00357DFD"/>
    <w:rsid w:val="00364B20"/>
    <w:rsid w:val="00370647"/>
    <w:rsid w:val="00371EC7"/>
    <w:rsid w:val="00373B03"/>
    <w:rsid w:val="003758E0"/>
    <w:rsid w:val="00383F2C"/>
    <w:rsid w:val="00391BE6"/>
    <w:rsid w:val="00393F20"/>
    <w:rsid w:val="003942C8"/>
    <w:rsid w:val="00396A89"/>
    <w:rsid w:val="003A013B"/>
    <w:rsid w:val="003A6771"/>
    <w:rsid w:val="003B160B"/>
    <w:rsid w:val="003B21C7"/>
    <w:rsid w:val="003B2A52"/>
    <w:rsid w:val="003C501E"/>
    <w:rsid w:val="003D20CA"/>
    <w:rsid w:val="003D5101"/>
    <w:rsid w:val="003D7C77"/>
    <w:rsid w:val="003E28A6"/>
    <w:rsid w:val="003E5A07"/>
    <w:rsid w:val="003E6AE5"/>
    <w:rsid w:val="003E79B6"/>
    <w:rsid w:val="003F233B"/>
    <w:rsid w:val="003F7CDE"/>
    <w:rsid w:val="0041322C"/>
    <w:rsid w:val="0041743A"/>
    <w:rsid w:val="004229DF"/>
    <w:rsid w:val="004338FC"/>
    <w:rsid w:val="00442D9A"/>
    <w:rsid w:val="00444A9D"/>
    <w:rsid w:val="00444E49"/>
    <w:rsid w:val="0044511D"/>
    <w:rsid w:val="0045067B"/>
    <w:rsid w:val="00466F52"/>
    <w:rsid w:val="00474793"/>
    <w:rsid w:val="004904B8"/>
    <w:rsid w:val="00490C77"/>
    <w:rsid w:val="004939FC"/>
    <w:rsid w:val="004A7287"/>
    <w:rsid w:val="004B2202"/>
    <w:rsid w:val="004B309E"/>
    <w:rsid w:val="004C1CE8"/>
    <w:rsid w:val="004C7DCB"/>
    <w:rsid w:val="004E1E61"/>
    <w:rsid w:val="004E5D0A"/>
    <w:rsid w:val="004F406B"/>
    <w:rsid w:val="004F4754"/>
    <w:rsid w:val="004F4797"/>
    <w:rsid w:val="004F75BB"/>
    <w:rsid w:val="00500467"/>
    <w:rsid w:val="00500912"/>
    <w:rsid w:val="00505106"/>
    <w:rsid w:val="00506CFC"/>
    <w:rsid w:val="00507035"/>
    <w:rsid w:val="00513793"/>
    <w:rsid w:val="005172B2"/>
    <w:rsid w:val="005212C9"/>
    <w:rsid w:val="00522465"/>
    <w:rsid w:val="00523E93"/>
    <w:rsid w:val="00526729"/>
    <w:rsid w:val="00526A8D"/>
    <w:rsid w:val="00532BDA"/>
    <w:rsid w:val="00534FBE"/>
    <w:rsid w:val="00555177"/>
    <w:rsid w:val="00566C60"/>
    <w:rsid w:val="00571B24"/>
    <w:rsid w:val="0057365E"/>
    <w:rsid w:val="00577F70"/>
    <w:rsid w:val="00592361"/>
    <w:rsid w:val="005A3F39"/>
    <w:rsid w:val="005A6C8B"/>
    <w:rsid w:val="005B676D"/>
    <w:rsid w:val="005C29A9"/>
    <w:rsid w:val="005D22DF"/>
    <w:rsid w:val="005F40FE"/>
    <w:rsid w:val="005F7D3E"/>
    <w:rsid w:val="00603532"/>
    <w:rsid w:val="006057BD"/>
    <w:rsid w:val="00606243"/>
    <w:rsid w:val="00606F4C"/>
    <w:rsid w:val="00610F63"/>
    <w:rsid w:val="006137EB"/>
    <w:rsid w:val="006232C7"/>
    <w:rsid w:val="00637F53"/>
    <w:rsid w:val="006444F4"/>
    <w:rsid w:val="00647EE9"/>
    <w:rsid w:val="006504C5"/>
    <w:rsid w:val="00652645"/>
    <w:rsid w:val="00665518"/>
    <w:rsid w:val="0066696F"/>
    <w:rsid w:val="0068332C"/>
    <w:rsid w:val="00694D3D"/>
    <w:rsid w:val="006A0F6B"/>
    <w:rsid w:val="006A4A8C"/>
    <w:rsid w:val="006B0C63"/>
    <w:rsid w:val="006D3C80"/>
    <w:rsid w:val="006D3F8A"/>
    <w:rsid w:val="006D59F5"/>
    <w:rsid w:val="006D70F5"/>
    <w:rsid w:val="006E32C6"/>
    <w:rsid w:val="006E54A7"/>
    <w:rsid w:val="006F0350"/>
    <w:rsid w:val="006F0B46"/>
    <w:rsid w:val="006F74E2"/>
    <w:rsid w:val="00721D3B"/>
    <w:rsid w:val="007247A0"/>
    <w:rsid w:val="00724D9B"/>
    <w:rsid w:val="007253C9"/>
    <w:rsid w:val="007306FE"/>
    <w:rsid w:val="007418C6"/>
    <w:rsid w:val="00744BE5"/>
    <w:rsid w:val="00750E5E"/>
    <w:rsid w:val="007623AE"/>
    <w:rsid w:val="007623E3"/>
    <w:rsid w:val="00765044"/>
    <w:rsid w:val="007708B6"/>
    <w:rsid w:val="007740BB"/>
    <w:rsid w:val="0077463E"/>
    <w:rsid w:val="00775CE1"/>
    <w:rsid w:val="007766DD"/>
    <w:rsid w:val="0078335A"/>
    <w:rsid w:val="00785789"/>
    <w:rsid w:val="00791FEB"/>
    <w:rsid w:val="00797264"/>
    <w:rsid w:val="00797664"/>
    <w:rsid w:val="007A0E71"/>
    <w:rsid w:val="007B039F"/>
    <w:rsid w:val="007B7FA4"/>
    <w:rsid w:val="007C7715"/>
    <w:rsid w:val="007D1ECE"/>
    <w:rsid w:val="007D49BA"/>
    <w:rsid w:val="007E651E"/>
    <w:rsid w:val="007F0CDF"/>
    <w:rsid w:val="00810586"/>
    <w:rsid w:val="0081381D"/>
    <w:rsid w:val="00813C6B"/>
    <w:rsid w:val="00820CE5"/>
    <w:rsid w:val="00821C11"/>
    <w:rsid w:val="00822688"/>
    <w:rsid w:val="00827127"/>
    <w:rsid w:val="00834B70"/>
    <w:rsid w:val="00840CB4"/>
    <w:rsid w:val="00851F98"/>
    <w:rsid w:val="008572A0"/>
    <w:rsid w:val="00862070"/>
    <w:rsid w:val="0086282F"/>
    <w:rsid w:val="00872AC0"/>
    <w:rsid w:val="00876083"/>
    <w:rsid w:val="008807BA"/>
    <w:rsid w:val="00881950"/>
    <w:rsid w:val="008B0E7D"/>
    <w:rsid w:val="008B197F"/>
    <w:rsid w:val="008B24DC"/>
    <w:rsid w:val="008B2C53"/>
    <w:rsid w:val="008B3B33"/>
    <w:rsid w:val="008C0BFA"/>
    <w:rsid w:val="008C239F"/>
    <w:rsid w:val="008C4E8D"/>
    <w:rsid w:val="008C69D9"/>
    <w:rsid w:val="008C6C26"/>
    <w:rsid w:val="008C7DF6"/>
    <w:rsid w:val="008D2F45"/>
    <w:rsid w:val="008D32C7"/>
    <w:rsid w:val="008D53BB"/>
    <w:rsid w:val="008D5E00"/>
    <w:rsid w:val="008E0E29"/>
    <w:rsid w:val="008F05A7"/>
    <w:rsid w:val="008F19FD"/>
    <w:rsid w:val="008F30ED"/>
    <w:rsid w:val="008F3479"/>
    <w:rsid w:val="00900FC6"/>
    <w:rsid w:val="00914BC2"/>
    <w:rsid w:val="009344E9"/>
    <w:rsid w:val="009353F0"/>
    <w:rsid w:val="00946154"/>
    <w:rsid w:val="00950DD1"/>
    <w:rsid w:val="00951308"/>
    <w:rsid w:val="00975B74"/>
    <w:rsid w:val="00975E24"/>
    <w:rsid w:val="009765B8"/>
    <w:rsid w:val="009845D5"/>
    <w:rsid w:val="00985AF4"/>
    <w:rsid w:val="0099407D"/>
    <w:rsid w:val="009A4BF7"/>
    <w:rsid w:val="009C25F7"/>
    <w:rsid w:val="009D0020"/>
    <w:rsid w:val="009D700D"/>
    <w:rsid w:val="009E5C31"/>
    <w:rsid w:val="009E7ED3"/>
    <w:rsid w:val="009F365B"/>
    <w:rsid w:val="009F4E6A"/>
    <w:rsid w:val="00A05E64"/>
    <w:rsid w:val="00A120D6"/>
    <w:rsid w:val="00A21AD7"/>
    <w:rsid w:val="00A2256D"/>
    <w:rsid w:val="00A23393"/>
    <w:rsid w:val="00A26374"/>
    <w:rsid w:val="00A52B6D"/>
    <w:rsid w:val="00A64800"/>
    <w:rsid w:val="00A70221"/>
    <w:rsid w:val="00A76011"/>
    <w:rsid w:val="00A87C6F"/>
    <w:rsid w:val="00A92957"/>
    <w:rsid w:val="00A92B96"/>
    <w:rsid w:val="00A94AC4"/>
    <w:rsid w:val="00A95673"/>
    <w:rsid w:val="00A97423"/>
    <w:rsid w:val="00AB1984"/>
    <w:rsid w:val="00AB54DD"/>
    <w:rsid w:val="00AB5EF7"/>
    <w:rsid w:val="00AC53EB"/>
    <w:rsid w:val="00AD7138"/>
    <w:rsid w:val="00AE2B82"/>
    <w:rsid w:val="00AF018A"/>
    <w:rsid w:val="00AF751C"/>
    <w:rsid w:val="00AF76ED"/>
    <w:rsid w:val="00AF77D5"/>
    <w:rsid w:val="00B007DF"/>
    <w:rsid w:val="00B01E2C"/>
    <w:rsid w:val="00B02F05"/>
    <w:rsid w:val="00B0361E"/>
    <w:rsid w:val="00B04613"/>
    <w:rsid w:val="00B16FF2"/>
    <w:rsid w:val="00B2429B"/>
    <w:rsid w:val="00B30FED"/>
    <w:rsid w:val="00B31BD7"/>
    <w:rsid w:val="00B32710"/>
    <w:rsid w:val="00B3579A"/>
    <w:rsid w:val="00B4475A"/>
    <w:rsid w:val="00B478FF"/>
    <w:rsid w:val="00B672D9"/>
    <w:rsid w:val="00B70E4E"/>
    <w:rsid w:val="00B8251E"/>
    <w:rsid w:val="00B93D1E"/>
    <w:rsid w:val="00BA127F"/>
    <w:rsid w:val="00BB5213"/>
    <w:rsid w:val="00BB5C81"/>
    <w:rsid w:val="00BC23C6"/>
    <w:rsid w:val="00BC59CD"/>
    <w:rsid w:val="00BD0506"/>
    <w:rsid w:val="00BD2A27"/>
    <w:rsid w:val="00BD6499"/>
    <w:rsid w:val="00BD7B1D"/>
    <w:rsid w:val="00BE270E"/>
    <w:rsid w:val="00BE4701"/>
    <w:rsid w:val="00BF41A2"/>
    <w:rsid w:val="00BF4303"/>
    <w:rsid w:val="00C02A9A"/>
    <w:rsid w:val="00C068FF"/>
    <w:rsid w:val="00C10557"/>
    <w:rsid w:val="00C129A6"/>
    <w:rsid w:val="00C16717"/>
    <w:rsid w:val="00C21272"/>
    <w:rsid w:val="00C237D6"/>
    <w:rsid w:val="00C26BF8"/>
    <w:rsid w:val="00C367F5"/>
    <w:rsid w:val="00C37A23"/>
    <w:rsid w:val="00C43473"/>
    <w:rsid w:val="00C54F1D"/>
    <w:rsid w:val="00C560A4"/>
    <w:rsid w:val="00C563BF"/>
    <w:rsid w:val="00C60997"/>
    <w:rsid w:val="00C60C89"/>
    <w:rsid w:val="00C65733"/>
    <w:rsid w:val="00C76ED9"/>
    <w:rsid w:val="00C772C3"/>
    <w:rsid w:val="00C86840"/>
    <w:rsid w:val="00CA2871"/>
    <w:rsid w:val="00CA2EC2"/>
    <w:rsid w:val="00CA33AD"/>
    <w:rsid w:val="00CB1104"/>
    <w:rsid w:val="00CB59CF"/>
    <w:rsid w:val="00CC0BAC"/>
    <w:rsid w:val="00CC7299"/>
    <w:rsid w:val="00CD43A1"/>
    <w:rsid w:val="00CD4DB4"/>
    <w:rsid w:val="00CE721B"/>
    <w:rsid w:val="00CF2F5C"/>
    <w:rsid w:val="00CF73E8"/>
    <w:rsid w:val="00CF7B0D"/>
    <w:rsid w:val="00D1133F"/>
    <w:rsid w:val="00D13CA1"/>
    <w:rsid w:val="00D1678C"/>
    <w:rsid w:val="00D16F88"/>
    <w:rsid w:val="00D32AEC"/>
    <w:rsid w:val="00D33708"/>
    <w:rsid w:val="00D43081"/>
    <w:rsid w:val="00D45AD1"/>
    <w:rsid w:val="00D52DBC"/>
    <w:rsid w:val="00D53024"/>
    <w:rsid w:val="00D650C1"/>
    <w:rsid w:val="00D72A17"/>
    <w:rsid w:val="00D7583D"/>
    <w:rsid w:val="00D77F95"/>
    <w:rsid w:val="00D8681E"/>
    <w:rsid w:val="00D9145E"/>
    <w:rsid w:val="00DA46D9"/>
    <w:rsid w:val="00DA6FC0"/>
    <w:rsid w:val="00DB03ED"/>
    <w:rsid w:val="00DB1850"/>
    <w:rsid w:val="00DB1F23"/>
    <w:rsid w:val="00DC0C3D"/>
    <w:rsid w:val="00DC3550"/>
    <w:rsid w:val="00DC5313"/>
    <w:rsid w:val="00DD7E50"/>
    <w:rsid w:val="00DE47D2"/>
    <w:rsid w:val="00DF1D09"/>
    <w:rsid w:val="00DF3C6C"/>
    <w:rsid w:val="00E059BD"/>
    <w:rsid w:val="00E11866"/>
    <w:rsid w:val="00E2625A"/>
    <w:rsid w:val="00E307E8"/>
    <w:rsid w:val="00E404F0"/>
    <w:rsid w:val="00E40947"/>
    <w:rsid w:val="00E4282F"/>
    <w:rsid w:val="00E50FC2"/>
    <w:rsid w:val="00E53869"/>
    <w:rsid w:val="00E54A5C"/>
    <w:rsid w:val="00E63A71"/>
    <w:rsid w:val="00E71C6E"/>
    <w:rsid w:val="00E7716A"/>
    <w:rsid w:val="00E7770F"/>
    <w:rsid w:val="00E9591E"/>
    <w:rsid w:val="00EA3FAA"/>
    <w:rsid w:val="00EC068F"/>
    <w:rsid w:val="00EC5777"/>
    <w:rsid w:val="00EC6DA0"/>
    <w:rsid w:val="00ED225F"/>
    <w:rsid w:val="00EE05AE"/>
    <w:rsid w:val="00EE26E1"/>
    <w:rsid w:val="00EE74EB"/>
    <w:rsid w:val="00EF5C7E"/>
    <w:rsid w:val="00F2482A"/>
    <w:rsid w:val="00F532EB"/>
    <w:rsid w:val="00F60080"/>
    <w:rsid w:val="00F61153"/>
    <w:rsid w:val="00F757F8"/>
    <w:rsid w:val="00F77A4A"/>
    <w:rsid w:val="00F876CB"/>
    <w:rsid w:val="00F933BB"/>
    <w:rsid w:val="00F95024"/>
    <w:rsid w:val="00FA6DB0"/>
    <w:rsid w:val="00FB2C98"/>
    <w:rsid w:val="00FB57AA"/>
    <w:rsid w:val="00FB68F7"/>
    <w:rsid w:val="00FC1502"/>
    <w:rsid w:val="00FC3ADF"/>
    <w:rsid w:val="00FC7722"/>
    <w:rsid w:val="00FF5102"/>
    <w:rsid w:val="00FF5F0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174816D"/>
  <w15:docId w15:val="{A938826D-AB24-4EA4-8BD9-AE6E12695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20CE5"/>
  </w:style>
  <w:style w:type="paragraph" w:styleId="berschrift1">
    <w:name w:val="heading 1"/>
    <w:basedOn w:val="Standard"/>
    <w:next w:val="Standard"/>
    <w:link w:val="berschrift1Zchn"/>
    <w:uiPriority w:val="9"/>
    <w:semiHidden/>
    <w:qFormat/>
    <w:rsid w:val="00C65733"/>
    <w:pPr>
      <w:keepNext/>
      <w:keepLines/>
      <w:spacing w:before="480" w:after="0"/>
      <w:outlineLvl w:val="0"/>
    </w:pPr>
    <w:rPr>
      <w:rFonts w:asciiTheme="majorHAnsi" w:eastAsiaTheme="majorEastAsia" w:hAnsiTheme="majorHAnsi" w:cstheme="majorBidi"/>
      <w:b/>
      <w:bCs/>
      <w:color w:val="003461" w:themeColor="accent1" w:themeShade="BF"/>
      <w:sz w:val="28"/>
      <w:szCs w:val="28"/>
    </w:rPr>
  </w:style>
  <w:style w:type="paragraph" w:styleId="berschrift2">
    <w:name w:val="heading 2"/>
    <w:basedOn w:val="Standard"/>
    <w:next w:val="Standard"/>
    <w:link w:val="berschrift2Zchn"/>
    <w:uiPriority w:val="9"/>
    <w:semiHidden/>
    <w:qFormat/>
    <w:rsid w:val="0044511D"/>
    <w:pPr>
      <w:keepNext/>
      <w:keepLines/>
      <w:spacing w:before="200" w:after="0"/>
      <w:outlineLvl w:val="1"/>
    </w:pPr>
    <w:rPr>
      <w:rFonts w:asciiTheme="majorHAnsi" w:eastAsiaTheme="majorEastAsia" w:hAnsiTheme="majorHAnsi" w:cstheme="majorBidi"/>
      <w:b/>
      <w:bCs/>
      <w:color w:val="004682" w:themeColor="accent1"/>
      <w:sz w:val="26"/>
      <w:szCs w:val="26"/>
    </w:rPr>
  </w:style>
  <w:style w:type="paragraph" w:styleId="berschrift3">
    <w:name w:val="heading 3"/>
    <w:basedOn w:val="Standard"/>
    <w:next w:val="Standard"/>
    <w:link w:val="berschrift3Zchn"/>
    <w:uiPriority w:val="9"/>
    <w:semiHidden/>
    <w:unhideWhenUsed/>
    <w:qFormat/>
    <w:rsid w:val="00797264"/>
    <w:pPr>
      <w:keepNext/>
      <w:keepLines/>
      <w:spacing w:before="200" w:after="0"/>
      <w:outlineLvl w:val="2"/>
    </w:pPr>
    <w:rPr>
      <w:rFonts w:asciiTheme="majorHAnsi" w:eastAsiaTheme="majorEastAsia" w:hAnsiTheme="majorHAnsi" w:cstheme="majorBidi"/>
      <w:b/>
      <w:bCs/>
      <w:color w:val="004682" w:themeColor="accent1"/>
    </w:rPr>
  </w:style>
  <w:style w:type="paragraph" w:styleId="berschrift4">
    <w:name w:val="heading 4"/>
    <w:basedOn w:val="Standard"/>
    <w:next w:val="Standard"/>
    <w:link w:val="berschrift4Zchn"/>
    <w:uiPriority w:val="9"/>
    <w:semiHidden/>
    <w:unhideWhenUsed/>
    <w:qFormat/>
    <w:rsid w:val="00017F08"/>
    <w:pPr>
      <w:keepNext/>
      <w:keepLines/>
      <w:spacing w:before="200" w:after="0"/>
      <w:outlineLvl w:val="3"/>
    </w:pPr>
    <w:rPr>
      <w:rFonts w:asciiTheme="majorHAnsi" w:eastAsiaTheme="majorEastAsia" w:hAnsiTheme="majorHAnsi" w:cstheme="majorBidi"/>
      <w:b/>
      <w:bCs/>
      <w:i/>
      <w:iCs/>
      <w:color w:val="004682"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B30FED"/>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055AE2"/>
  </w:style>
  <w:style w:type="paragraph" w:styleId="Fuzeile">
    <w:name w:val="footer"/>
    <w:basedOn w:val="Standard"/>
    <w:link w:val="FuzeileZchn"/>
    <w:uiPriority w:val="99"/>
    <w:semiHidden/>
    <w:rsid w:val="00B30FED"/>
    <w:pPr>
      <w:tabs>
        <w:tab w:val="center" w:pos="4513"/>
        <w:tab w:val="right" w:pos="9026"/>
      </w:tabs>
      <w:spacing w:after="0" w:line="240" w:lineRule="auto"/>
    </w:pPr>
  </w:style>
  <w:style w:type="character" w:customStyle="1" w:styleId="FuzeileZchn">
    <w:name w:val="Fußzeile Zchn"/>
    <w:basedOn w:val="Absatz-Standardschriftart"/>
    <w:link w:val="Fuzeile"/>
    <w:uiPriority w:val="99"/>
    <w:semiHidden/>
    <w:rsid w:val="00055AE2"/>
  </w:style>
  <w:style w:type="paragraph" w:styleId="Sprechblasentext">
    <w:name w:val="Balloon Text"/>
    <w:basedOn w:val="Standard"/>
    <w:link w:val="SprechblasentextZchn"/>
    <w:uiPriority w:val="99"/>
    <w:semiHidden/>
    <w:unhideWhenUsed/>
    <w:rsid w:val="00B30F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30FED"/>
    <w:rPr>
      <w:rFonts w:ascii="Tahoma" w:hAnsi="Tahoma" w:cs="Tahoma"/>
      <w:sz w:val="16"/>
      <w:szCs w:val="16"/>
    </w:rPr>
  </w:style>
  <w:style w:type="paragraph" w:customStyle="1" w:styleId="KAS-LB-Kopfzeile">
    <w:name w:val="KAS-LB-Kopfzeile"/>
    <w:basedOn w:val="KAS-LB-Flietext"/>
    <w:uiPriority w:val="2"/>
    <w:qFormat/>
    <w:rsid w:val="00FF5102"/>
    <w:pPr>
      <w:tabs>
        <w:tab w:val="right" w:pos="8771"/>
        <w:tab w:val="right" w:pos="9752"/>
      </w:tabs>
      <w:spacing w:line="260" w:lineRule="exact"/>
    </w:pPr>
    <w:rPr>
      <w:color w:val="004682" w:themeColor="accent1"/>
    </w:rPr>
  </w:style>
  <w:style w:type="paragraph" w:customStyle="1" w:styleId="KAS-LB-Flietext">
    <w:name w:val="KAS-LB-Fließtext"/>
    <w:qFormat/>
    <w:rsid w:val="002F16A0"/>
    <w:pPr>
      <w:spacing w:after="0" w:line="260" w:lineRule="atLeast"/>
    </w:pPr>
    <w:rPr>
      <w:rFonts w:ascii="Open Sans" w:hAnsi="Open Sans"/>
      <w:sz w:val="18"/>
    </w:rPr>
  </w:style>
  <w:style w:type="table" w:styleId="Tabellenraster">
    <w:name w:val="Table Grid"/>
    <w:basedOn w:val="NormaleTabelle"/>
    <w:uiPriority w:val="59"/>
    <w:rsid w:val="00D43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S-LB-Titel-Bild">
    <w:name w:val="KAS-LB-Titel-Bild"/>
    <w:basedOn w:val="KAS-LB-Flietext"/>
    <w:uiPriority w:val="1"/>
    <w:qFormat/>
    <w:rsid w:val="0086282F"/>
    <w:pPr>
      <w:framePr w:wrap="around" w:vAnchor="text" w:hAnchor="text" w:y="46"/>
      <w:spacing w:after="420"/>
    </w:pPr>
    <w:rPr>
      <w:noProof/>
      <w:lang w:eastAsia="de-DE"/>
    </w:rPr>
  </w:style>
  <w:style w:type="numbering" w:customStyle="1" w:styleId="KAS-GA-UnsortierteListe">
    <w:name w:val="KAS-GA-Unsortierte Liste"/>
    <w:uiPriority w:val="99"/>
    <w:rsid w:val="00AF77D5"/>
    <w:pPr>
      <w:numPr>
        <w:numId w:val="2"/>
      </w:numPr>
    </w:pPr>
  </w:style>
  <w:style w:type="numbering" w:customStyle="1" w:styleId="KAS-GA-NumerischeListe">
    <w:name w:val="KAS-GA-Numerische Liste"/>
    <w:uiPriority w:val="99"/>
    <w:rsid w:val="00E9591E"/>
    <w:pPr>
      <w:numPr>
        <w:numId w:val="5"/>
      </w:numPr>
    </w:pPr>
  </w:style>
  <w:style w:type="paragraph" w:customStyle="1" w:styleId="KAS-LB-Titel">
    <w:name w:val="KAS-LB-Titel"/>
    <w:basedOn w:val="KAS-LB-Flietext"/>
    <w:uiPriority w:val="2"/>
    <w:qFormat/>
    <w:rsid w:val="000B0CC8"/>
    <w:pPr>
      <w:spacing w:line="264" w:lineRule="exact"/>
    </w:pPr>
    <w:rPr>
      <w:rFonts w:ascii="OpenSans-Bold" w:hAnsi="OpenSans-Bold" w:cs="OpenSans-Bold"/>
      <w:b/>
      <w:bCs/>
      <w:color w:val="004E82"/>
      <w:sz w:val="22"/>
    </w:rPr>
  </w:style>
  <w:style w:type="paragraph" w:customStyle="1" w:styleId="KAS-LB-Titel-Dachzeile">
    <w:name w:val="KAS-LB-Titel-Dachzeile"/>
    <w:basedOn w:val="KAS-LB-Flietext"/>
    <w:next w:val="KAS-LB-Titel-Unterzeile"/>
    <w:uiPriority w:val="2"/>
    <w:qFormat/>
    <w:rsid w:val="00750E5E"/>
    <w:pPr>
      <w:spacing w:line="264" w:lineRule="exact"/>
    </w:pPr>
    <w:rPr>
      <w:color w:val="004682" w:themeColor="accent1"/>
      <w:sz w:val="22"/>
    </w:rPr>
  </w:style>
  <w:style w:type="paragraph" w:customStyle="1" w:styleId="KAS-LB-Titel-Unterzeile">
    <w:name w:val="KAS-LB-Titel-Unterzeile"/>
    <w:basedOn w:val="KAS-LB-Flietext"/>
    <w:next w:val="KAS-LB-Flietext"/>
    <w:uiPriority w:val="2"/>
    <w:qFormat/>
    <w:rsid w:val="0086282F"/>
    <w:pPr>
      <w:spacing w:before="880" w:after="580" w:line="240" w:lineRule="exact"/>
    </w:pPr>
    <w:rPr>
      <w:b/>
      <w:color w:val="004682" w:themeColor="accent1"/>
      <w:sz w:val="22"/>
    </w:rPr>
  </w:style>
  <w:style w:type="paragraph" w:customStyle="1" w:styleId="KAS-LB-H1">
    <w:name w:val="KAS-LB-H1"/>
    <w:basedOn w:val="berschrift1"/>
    <w:uiPriority w:val="2"/>
    <w:qFormat/>
    <w:rsid w:val="00C772C3"/>
    <w:pPr>
      <w:spacing w:before="440" w:line="520" w:lineRule="exact"/>
    </w:pPr>
    <w:rPr>
      <w:rFonts w:ascii="Open Sans" w:hAnsi="Open Sans"/>
      <w:color w:val="004682" w:themeColor="accent1"/>
      <w:sz w:val="44"/>
    </w:rPr>
  </w:style>
  <w:style w:type="character" w:customStyle="1" w:styleId="berschrift1Zchn">
    <w:name w:val="Überschrift 1 Zchn"/>
    <w:basedOn w:val="Absatz-Standardschriftart"/>
    <w:link w:val="berschrift1"/>
    <w:uiPriority w:val="9"/>
    <w:semiHidden/>
    <w:rsid w:val="00C65733"/>
    <w:rPr>
      <w:rFonts w:asciiTheme="majorHAnsi" w:eastAsiaTheme="majorEastAsia" w:hAnsiTheme="majorHAnsi" w:cstheme="majorBidi"/>
      <w:b/>
      <w:bCs/>
      <w:color w:val="003461" w:themeColor="accent1" w:themeShade="BF"/>
      <w:sz w:val="28"/>
      <w:szCs w:val="28"/>
    </w:rPr>
  </w:style>
  <w:style w:type="paragraph" w:customStyle="1" w:styleId="KAS-LB-H1-Linie">
    <w:name w:val="KAS-LB-H1-Linie"/>
    <w:basedOn w:val="KAS-LB-Flietext"/>
    <w:next w:val="Standard"/>
    <w:uiPriority w:val="2"/>
    <w:qFormat/>
    <w:rsid w:val="00D32AEC"/>
    <w:pPr>
      <w:spacing w:after="420" w:line="200" w:lineRule="exact"/>
    </w:pPr>
    <w:rPr>
      <w:noProof/>
      <w:lang w:eastAsia="de-DE"/>
    </w:rPr>
  </w:style>
  <w:style w:type="character" w:customStyle="1" w:styleId="berschrift2Zchn">
    <w:name w:val="Überschrift 2 Zchn"/>
    <w:basedOn w:val="Absatz-Standardschriftart"/>
    <w:link w:val="berschrift2"/>
    <w:uiPriority w:val="9"/>
    <w:semiHidden/>
    <w:rsid w:val="0044511D"/>
    <w:rPr>
      <w:rFonts w:asciiTheme="majorHAnsi" w:eastAsiaTheme="majorEastAsia" w:hAnsiTheme="majorHAnsi" w:cstheme="majorBidi"/>
      <w:b/>
      <w:bCs/>
      <w:color w:val="004682" w:themeColor="accent1"/>
      <w:sz w:val="26"/>
      <w:szCs w:val="26"/>
    </w:rPr>
  </w:style>
  <w:style w:type="paragraph" w:customStyle="1" w:styleId="KAS-LB-Autor">
    <w:name w:val="KAS-LB-Autor"/>
    <w:basedOn w:val="KAS-LB-Flietext"/>
    <w:uiPriority w:val="2"/>
    <w:qFormat/>
    <w:rsid w:val="001C0132"/>
    <w:pPr>
      <w:spacing w:before="100" w:line="240" w:lineRule="exact"/>
    </w:pPr>
    <w:rPr>
      <w:i/>
      <w:color w:val="00B9BE" w:themeColor="accent2"/>
      <w:sz w:val="26"/>
    </w:rPr>
  </w:style>
  <w:style w:type="paragraph" w:customStyle="1" w:styleId="KAS-LB-Einleser">
    <w:name w:val="KAS-LB-Einleser"/>
    <w:basedOn w:val="KAS-LB-Autor"/>
    <w:next w:val="KAS-LB-Flietext"/>
    <w:uiPriority w:val="1"/>
    <w:qFormat/>
    <w:rsid w:val="001C0132"/>
    <w:pPr>
      <w:spacing w:before="180" w:line="260" w:lineRule="exact"/>
    </w:pPr>
    <w:rPr>
      <w:i w:val="0"/>
      <w:color w:val="004682" w:themeColor="accent1"/>
      <w:sz w:val="18"/>
    </w:rPr>
  </w:style>
  <w:style w:type="paragraph" w:customStyle="1" w:styleId="KAS-LB-H4">
    <w:name w:val="KAS-LB-H4"/>
    <w:basedOn w:val="berschrift4"/>
    <w:next w:val="Standard"/>
    <w:qFormat/>
    <w:rsid w:val="00017F08"/>
    <w:pPr>
      <w:spacing w:before="0" w:line="260" w:lineRule="exact"/>
    </w:pPr>
    <w:rPr>
      <w:rFonts w:ascii="Open Sans" w:hAnsi="Open Sans"/>
      <w:i w:val="0"/>
      <w:color w:val="auto"/>
      <w:sz w:val="18"/>
    </w:rPr>
  </w:style>
  <w:style w:type="character" w:customStyle="1" w:styleId="berschrift4Zchn">
    <w:name w:val="Überschrift 4 Zchn"/>
    <w:basedOn w:val="Absatz-Standardschriftart"/>
    <w:link w:val="berschrift4"/>
    <w:uiPriority w:val="9"/>
    <w:semiHidden/>
    <w:rsid w:val="00017F08"/>
    <w:rPr>
      <w:rFonts w:asciiTheme="majorHAnsi" w:eastAsiaTheme="majorEastAsia" w:hAnsiTheme="majorHAnsi" w:cstheme="majorBidi"/>
      <w:b/>
      <w:bCs/>
      <w:i/>
      <w:iCs/>
      <w:color w:val="004682" w:themeColor="accent1"/>
    </w:rPr>
  </w:style>
  <w:style w:type="paragraph" w:customStyle="1" w:styleId="KAS-LB-H2">
    <w:name w:val="KAS-LB-H2"/>
    <w:basedOn w:val="berschrift2"/>
    <w:qFormat/>
    <w:rsid w:val="007253C9"/>
    <w:pPr>
      <w:spacing w:before="0" w:line="260" w:lineRule="exact"/>
    </w:pPr>
    <w:rPr>
      <w:rFonts w:ascii="Open Sans" w:hAnsi="Open Sans"/>
      <w:sz w:val="22"/>
    </w:rPr>
  </w:style>
  <w:style w:type="paragraph" w:customStyle="1" w:styleId="KAS-LB-Zitat">
    <w:name w:val="KAS-LB-Zitat"/>
    <w:basedOn w:val="KAS-LB-Flietext"/>
    <w:qFormat/>
    <w:rsid w:val="00D32AEC"/>
    <w:rPr>
      <w:i/>
      <w:color w:val="004682" w:themeColor="accent1"/>
    </w:rPr>
  </w:style>
  <w:style w:type="paragraph" w:styleId="Funotentext">
    <w:name w:val="footnote text"/>
    <w:basedOn w:val="Standard"/>
    <w:link w:val="FunotentextZchn"/>
    <w:uiPriority w:val="99"/>
    <w:semiHidden/>
    <w:unhideWhenUsed/>
    <w:rsid w:val="000E158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E1583"/>
    <w:rPr>
      <w:sz w:val="20"/>
      <w:szCs w:val="20"/>
    </w:rPr>
  </w:style>
  <w:style w:type="character" w:styleId="Funotenzeichen">
    <w:name w:val="footnote reference"/>
    <w:basedOn w:val="Absatz-Standardschriftart"/>
    <w:uiPriority w:val="99"/>
    <w:semiHidden/>
    <w:unhideWhenUsed/>
    <w:rsid w:val="000E1583"/>
    <w:rPr>
      <w:vertAlign w:val="superscript"/>
    </w:rPr>
  </w:style>
  <w:style w:type="paragraph" w:styleId="Endnotentext">
    <w:name w:val="endnote text"/>
    <w:basedOn w:val="Standard"/>
    <w:link w:val="EndnotentextZchn"/>
    <w:uiPriority w:val="99"/>
    <w:semiHidden/>
    <w:unhideWhenUsed/>
    <w:rsid w:val="0005548B"/>
    <w:pPr>
      <w:tabs>
        <w:tab w:val="left" w:pos="352"/>
      </w:tabs>
      <w:spacing w:after="130" w:line="260" w:lineRule="exact"/>
      <w:ind w:left="352" w:hanging="352"/>
    </w:pPr>
    <w:rPr>
      <w:rFonts w:ascii="Open Sans" w:hAnsi="Open Sans"/>
      <w:sz w:val="18"/>
      <w:szCs w:val="20"/>
    </w:rPr>
  </w:style>
  <w:style w:type="character" w:customStyle="1" w:styleId="EndnotentextZchn">
    <w:name w:val="Endnotentext Zchn"/>
    <w:basedOn w:val="Absatz-Standardschriftart"/>
    <w:link w:val="Endnotentext"/>
    <w:uiPriority w:val="99"/>
    <w:semiHidden/>
    <w:rsid w:val="0005548B"/>
    <w:rPr>
      <w:rFonts w:ascii="Open Sans" w:hAnsi="Open Sans"/>
      <w:sz w:val="18"/>
      <w:szCs w:val="20"/>
    </w:rPr>
  </w:style>
  <w:style w:type="character" w:styleId="Endnotenzeichen">
    <w:name w:val="endnote reference"/>
    <w:basedOn w:val="Absatz-Standardschriftart"/>
    <w:uiPriority w:val="99"/>
    <w:semiHidden/>
    <w:unhideWhenUsed/>
    <w:rsid w:val="00AC53EB"/>
    <w:rPr>
      <w:sz w:val="24"/>
      <w:vertAlign w:val="superscript"/>
    </w:rPr>
  </w:style>
  <w:style w:type="paragraph" w:customStyle="1" w:styleId="KAS-LB-H3">
    <w:name w:val="KAS-LB-H3"/>
    <w:basedOn w:val="berschrift3"/>
    <w:next w:val="KAS-LB-Flietext"/>
    <w:qFormat/>
    <w:rsid w:val="00797264"/>
    <w:pPr>
      <w:spacing w:before="0" w:line="260" w:lineRule="exact"/>
    </w:pPr>
    <w:rPr>
      <w:rFonts w:ascii="Open Sans" w:hAnsi="Open Sans"/>
      <w:color w:val="00B9BE" w:themeColor="accent2"/>
    </w:rPr>
  </w:style>
  <w:style w:type="character" w:customStyle="1" w:styleId="berschrift3Zchn">
    <w:name w:val="Überschrift 3 Zchn"/>
    <w:basedOn w:val="Absatz-Standardschriftart"/>
    <w:link w:val="berschrift3"/>
    <w:uiPriority w:val="9"/>
    <w:semiHidden/>
    <w:rsid w:val="00797264"/>
    <w:rPr>
      <w:rFonts w:asciiTheme="majorHAnsi" w:eastAsiaTheme="majorEastAsia" w:hAnsiTheme="majorHAnsi" w:cstheme="majorBidi"/>
      <w:b/>
      <w:bCs/>
      <w:color w:val="004682" w:themeColor="accent1"/>
    </w:rPr>
  </w:style>
  <w:style w:type="character" w:customStyle="1" w:styleId="KAS-LB-Link">
    <w:name w:val="KAS-LB-Link"/>
    <w:basedOn w:val="Absatz-Standardschriftart"/>
    <w:qFormat/>
    <w:rsid w:val="00FF5102"/>
    <w:rPr>
      <w:u w:val="single" w:color="00B9BE" w:themeColor="accent2"/>
    </w:rPr>
  </w:style>
  <w:style w:type="paragraph" w:customStyle="1" w:styleId="KAS-LB-URL">
    <w:name w:val="KAS-LB-URL"/>
    <w:basedOn w:val="KAS-LB-Flietext"/>
    <w:uiPriority w:val="1"/>
    <w:qFormat/>
    <w:rsid w:val="00E2625A"/>
    <w:rPr>
      <w:b/>
      <w:color w:val="FFFFFF" w:themeColor="background2"/>
      <w:sz w:val="24"/>
      <w:szCs w:val="24"/>
    </w:rPr>
  </w:style>
  <w:style w:type="table" w:customStyle="1" w:styleId="KASTabellenformat">
    <w:name w:val="KAS Tabellenformat"/>
    <w:basedOn w:val="NormaleTabelle"/>
    <w:uiPriority w:val="99"/>
    <w:rsid w:val="00F95024"/>
    <w:pPr>
      <w:spacing w:after="0" w:line="260" w:lineRule="exact"/>
    </w:pPr>
    <w:rPr>
      <w:rFonts w:ascii="Open Sans" w:hAnsi="Open Sans"/>
      <w:color w:val="004682" w:themeColor="accent1"/>
      <w:sz w:val="18"/>
    </w:rPr>
    <w:tblPr>
      <w:tblInd w:w="125" w:type="dxa"/>
      <w:tblBorders>
        <w:bottom w:val="single" w:sz="8" w:space="0" w:color="004682" w:themeColor="accent1"/>
      </w:tblBorders>
      <w:tblCellMar>
        <w:left w:w="0" w:type="dxa"/>
        <w:right w:w="0" w:type="dxa"/>
      </w:tblCellMar>
    </w:tblPr>
    <w:tcPr>
      <w:tcMar>
        <w:top w:w="102" w:type="dxa"/>
        <w:left w:w="125" w:type="dxa"/>
        <w:bottom w:w="23" w:type="dxa"/>
        <w:right w:w="125" w:type="dxa"/>
      </w:tcMar>
    </w:tcPr>
    <w:tblStylePr w:type="firstRow">
      <w:rPr>
        <w:b/>
      </w:rPr>
      <w:tblPr/>
      <w:tcPr>
        <w:tcBorders>
          <w:bottom w:val="single" w:sz="18" w:space="0" w:color="00B9BE" w:themeColor="accent2"/>
        </w:tcBorders>
      </w:tcPr>
    </w:tblStylePr>
  </w:style>
  <w:style w:type="paragraph" w:styleId="Listenabsatz">
    <w:name w:val="List Paragraph"/>
    <w:basedOn w:val="Standard"/>
    <w:uiPriority w:val="34"/>
    <w:qFormat/>
    <w:rsid w:val="00606F4C"/>
    <w:pPr>
      <w:ind w:left="720"/>
      <w:contextualSpacing/>
    </w:pPr>
  </w:style>
  <w:style w:type="character" w:styleId="Hyperlink">
    <w:name w:val="Hyperlink"/>
    <w:basedOn w:val="Absatz-Standardschriftart"/>
    <w:uiPriority w:val="99"/>
    <w:unhideWhenUsed/>
    <w:rsid w:val="00606F4C"/>
    <w:rPr>
      <w:color w:val="00B9BE" w:themeColor="hyperlink"/>
      <w:u w:val="single"/>
    </w:rPr>
  </w:style>
  <w:style w:type="character" w:customStyle="1" w:styleId="UnresolvedMention">
    <w:name w:val="Unresolved Mention"/>
    <w:basedOn w:val="Absatz-Standardschriftart"/>
    <w:uiPriority w:val="99"/>
    <w:semiHidden/>
    <w:unhideWhenUsed/>
    <w:rsid w:val="00606F4C"/>
    <w:rPr>
      <w:color w:val="605E5C"/>
      <w:shd w:val="clear" w:color="auto" w:fill="E1DFDD"/>
    </w:rPr>
  </w:style>
  <w:style w:type="character" w:customStyle="1" w:styleId="apple-converted-space">
    <w:name w:val="apple-converted-space"/>
    <w:basedOn w:val="Absatz-Standardschriftart"/>
    <w:rsid w:val="00ED225F"/>
  </w:style>
  <w:style w:type="character" w:styleId="Kommentarzeichen">
    <w:name w:val="annotation reference"/>
    <w:basedOn w:val="Absatz-Standardschriftart"/>
    <w:uiPriority w:val="99"/>
    <w:semiHidden/>
    <w:unhideWhenUsed/>
    <w:rsid w:val="00507035"/>
    <w:rPr>
      <w:sz w:val="16"/>
      <w:szCs w:val="16"/>
    </w:rPr>
  </w:style>
  <w:style w:type="paragraph" w:styleId="Kommentartext">
    <w:name w:val="annotation text"/>
    <w:basedOn w:val="Standard"/>
    <w:link w:val="KommentartextZchn"/>
    <w:uiPriority w:val="99"/>
    <w:semiHidden/>
    <w:unhideWhenUsed/>
    <w:rsid w:val="0050703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07035"/>
    <w:rPr>
      <w:sz w:val="20"/>
      <w:szCs w:val="20"/>
    </w:rPr>
  </w:style>
  <w:style w:type="paragraph" w:styleId="Kommentarthema">
    <w:name w:val="annotation subject"/>
    <w:basedOn w:val="Kommentartext"/>
    <w:next w:val="Kommentartext"/>
    <w:link w:val="KommentarthemaZchn"/>
    <w:uiPriority w:val="99"/>
    <w:semiHidden/>
    <w:unhideWhenUsed/>
    <w:rsid w:val="00507035"/>
    <w:rPr>
      <w:b/>
      <w:bCs/>
    </w:rPr>
  </w:style>
  <w:style w:type="character" w:customStyle="1" w:styleId="KommentarthemaZchn">
    <w:name w:val="Kommentarthema Zchn"/>
    <w:basedOn w:val="KommentartextZchn"/>
    <w:link w:val="Kommentarthema"/>
    <w:uiPriority w:val="99"/>
    <w:semiHidden/>
    <w:rsid w:val="00507035"/>
    <w:rPr>
      <w:b/>
      <w:bCs/>
      <w:sz w:val="20"/>
      <w:szCs w:val="20"/>
    </w:rPr>
  </w:style>
  <w:style w:type="character" w:styleId="Hervorhebung">
    <w:name w:val="Emphasis"/>
    <w:basedOn w:val="Absatz-Standardschriftart"/>
    <w:uiPriority w:val="20"/>
    <w:qFormat/>
    <w:rsid w:val="0008330B"/>
    <w:rPr>
      <w:i/>
      <w:iCs/>
    </w:rPr>
  </w:style>
  <w:style w:type="character" w:styleId="BesuchterLink">
    <w:name w:val="FollowedHyperlink"/>
    <w:basedOn w:val="Absatz-Standardschriftart"/>
    <w:uiPriority w:val="99"/>
    <w:semiHidden/>
    <w:unhideWhenUsed/>
    <w:rsid w:val="002F423D"/>
    <w:rPr>
      <w:color w:val="00468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76654">
      <w:bodyDiv w:val="1"/>
      <w:marLeft w:val="0"/>
      <w:marRight w:val="0"/>
      <w:marTop w:val="0"/>
      <w:marBottom w:val="0"/>
      <w:divBdr>
        <w:top w:val="none" w:sz="0" w:space="0" w:color="auto"/>
        <w:left w:val="none" w:sz="0" w:space="0" w:color="auto"/>
        <w:bottom w:val="none" w:sz="0" w:space="0" w:color="auto"/>
        <w:right w:val="none" w:sz="0" w:space="0" w:color="auto"/>
      </w:divBdr>
    </w:div>
    <w:div w:id="572663409">
      <w:bodyDiv w:val="1"/>
      <w:marLeft w:val="0"/>
      <w:marRight w:val="0"/>
      <w:marTop w:val="0"/>
      <w:marBottom w:val="0"/>
      <w:divBdr>
        <w:top w:val="none" w:sz="0" w:space="0" w:color="auto"/>
        <w:left w:val="none" w:sz="0" w:space="0" w:color="auto"/>
        <w:bottom w:val="none" w:sz="0" w:space="0" w:color="auto"/>
        <w:right w:val="none" w:sz="0" w:space="0" w:color="auto"/>
      </w:divBdr>
    </w:div>
    <w:div w:id="742029679">
      <w:bodyDiv w:val="1"/>
      <w:marLeft w:val="0"/>
      <w:marRight w:val="0"/>
      <w:marTop w:val="0"/>
      <w:marBottom w:val="0"/>
      <w:divBdr>
        <w:top w:val="none" w:sz="0" w:space="0" w:color="auto"/>
        <w:left w:val="none" w:sz="0" w:space="0" w:color="auto"/>
        <w:bottom w:val="none" w:sz="0" w:space="0" w:color="auto"/>
        <w:right w:val="none" w:sz="0" w:space="0" w:color="auto"/>
      </w:divBdr>
    </w:div>
    <w:div w:id="859125868">
      <w:bodyDiv w:val="1"/>
      <w:marLeft w:val="0"/>
      <w:marRight w:val="0"/>
      <w:marTop w:val="0"/>
      <w:marBottom w:val="0"/>
      <w:divBdr>
        <w:top w:val="none" w:sz="0" w:space="0" w:color="auto"/>
        <w:left w:val="none" w:sz="0" w:space="0" w:color="auto"/>
        <w:bottom w:val="none" w:sz="0" w:space="0" w:color="auto"/>
        <w:right w:val="none" w:sz="0" w:space="0" w:color="auto"/>
      </w:divBdr>
    </w:div>
    <w:div w:id="1209800706">
      <w:bodyDiv w:val="1"/>
      <w:marLeft w:val="0"/>
      <w:marRight w:val="0"/>
      <w:marTop w:val="0"/>
      <w:marBottom w:val="0"/>
      <w:divBdr>
        <w:top w:val="none" w:sz="0" w:space="0" w:color="auto"/>
        <w:left w:val="none" w:sz="0" w:space="0" w:color="auto"/>
        <w:bottom w:val="none" w:sz="0" w:space="0" w:color="auto"/>
        <w:right w:val="none" w:sz="0" w:space="0" w:color="auto"/>
      </w:divBdr>
    </w:div>
    <w:div w:id="1307708162">
      <w:bodyDiv w:val="1"/>
      <w:marLeft w:val="0"/>
      <w:marRight w:val="0"/>
      <w:marTop w:val="0"/>
      <w:marBottom w:val="0"/>
      <w:divBdr>
        <w:top w:val="none" w:sz="0" w:space="0" w:color="auto"/>
        <w:left w:val="none" w:sz="0" w:space="0" w:color="auto"/>
        <w:bottom w:val="none" w:sz="0" w:space="0" w:color="auto"/>
        <w:right w:val="none" w:sz="0" w:space="0" w:color="auto"/>
      </w:divBdr>
    </w:div>
    <w:div w:id="1478110125">
      <w:bodyDiv w:val="1"/>
      <w:marLeft w:val="0"/>
      <w:marRight w:val="0"/>
      <w:marTop w:val="0"/>
      <w:marBottom w:val="0"/>
      <w:divBdr>
        <w:top w:val="none" w:sz="0" w:space="0" w:color="auto"/>
        <w:left w:val="none" w:sz="0" w:space="0" w:color="auto"/>
        <w:bottom w:val="none" w:sz="0" w:space="0" w:color="auto"/>
        <w:right w:val="none" w:sz="0" w:space="0" w:color="auto"/>
      </w:divBdr>
    </w:div>
    <w:div w:id="1537352307">
      <w:bodyDiv w:val="1"/>
      <w:marLeft w:val="0"/>
      <w:marRight w:val="0"/>
      <w:marTop w:val="0"/>
      <w:marBottom w:val="0"/>
      <w:divBdr>
        <w:top w:val="none" w:sz="0" w:space="0" w:color="auto"/>
        <w:left w:val="none" w:sz="0" w:space="0" w:color="auto"/>
        <w:bottom w:val="none" w:sz="0" w:space="0" w:color="auto"/>
        <w:right w:val="none" w:sz="0" w:space="0" w:color="auto"/>
      </w:divBdr>
    </w:div>
    <w:div w:id="1634092119">
      <w:bodyDiv w:val="1"/>
      <w:marLeft w:val="0"/>
      <w:marRight w:val="0"/>
      <w:marTop w:val="0"/>
      <w:marBottom w:val="0"/>
      <w:divBdr>
        <w:top w:val="none" w:sz="0" w:space="0" w:color="auto"/>
        <w:left w:val="none" w:sz="0" w:space="0" w:color="auto"/>
        <w:bottom w:val="none" w:sz="0" w:space="0" w:color="auto"/>
        <w:right w:val="none" w:sz="0" w:space="0" w:color="auto"/>
      </w:divBdr>
    </w:div>
    <w:div w:id="1690176572">
      <w:bodyDiv w:val="1"/>
      <w:marLeft w:val="0"/>
      <w:marRight w:val="0"/>
      <w:marTop w:val="0"/>
      <w:marBottom w:val="0"/>
      <w:divBdr>
        <w:top w:val="none" w:sz="0" w:space="0" w:color="auto"/>
        <w:left w:val="none" w:sz="0" w:space="0" w:color="auto"/>
        <w:bottom w:val="none" w:sz="0" w:space="0" w:color="auto"/>
        <w:right w:val="none" w:sz="0" w:space="0" w:color="auto"/>
      </w:divBdr>
    </w:div>
    <w:div w:id="188509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mid.ru/de/press_service/minister_speeches/1805995/"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KAS">
      <a:dk1>
        <a:sysClr val="windowText" lastClr="000000"/>
      </a:dk1>
      <a:lt1>
        <a:sysClr val="window" lastClr="FFFFFF"/>
      </a:lt1>
      <a:dk2>
        <a:srgbClr val="004682"/>
      </a:dk2>
      <a:lt2>
        <a:srgbClr val="FFFFFF"/>
      </a:lt2>
      <a:accent1>
        <a:srgbClr val="004682"/>
      </a:accent1>
      <a:accent2>
        <a:srgbClr val="00B9BE"/>
      </a:accent2>
      <a:accent3>
        <a:srgbClr val="DC005A"/>
      </a:accent3>
      <a:accent4>
        <a:srgbClr val="FA9600"/>
      </a:accent4>
      <a:accent5>
        <a:srgbClr val="FAF00A"/>
      </a:accent5>
      <a:accent6>
        <a:srgbClr val="FFFFFF"/>
      </a:accent6>
      <a:hlink>
        <a:srgbClr val="00B9BE"/>
      </a:hlink>
      <a:folHlink>
        <a:srgbClr val="004682"/>
      </a:folHlink>
    </a:clrScheme>
    <a:fontScheme name="KAS">
      <a:majorFont>
        <a:latin typeface="Open Sans"/>
        <a:ea typeface=""/>
        <a:cs typeface=""/>
      </a:majorFont>
      <a:minorFont>
        <a:latin typeface="Open San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27A5F-249A-472B-A26E-FCC49686B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3900</Words>
  <Characters>24571</Characters>
  <Application>Microsoft Office Word</Application>
  <DocSecurity>0</DocSecurity>
  <Lines>204</Lines>
  <Paragraphs>56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Bernd Göbel</dc:creator>
  <cp:lastModifiedBy>GREGOSZ-DAVID</cp:lastModifiedBy>
  <cp:revision>3</cp:revision>
  <cp:lastPrinted>2018-08-31T15:44:00Z</cp:lastPrinted>
  <dcterms:created xsi:type="dcterms:W3CDTF">2022-08-25T13:15:00Z</dcterms:created>
  <dcterms:modified xsi:type="dcterms:W3CDTF">2022-08-25T14:49:00Z</dcterms:modified>
</cp:coreProperties>
</file>