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2B" w:rsidRPr="004327A8" w:rsidRDefault="008867BB" w:rsidP="004327A8">
      <w:pPr>
        <w:jc w:val="both"/>
        <w:rPr>
          <w:rFonts w:ascii="Open Sans" w:hAnsi="Open Sans" w:cs="Open Sans"/>
        </w:rPr>
      </w:pPr>
    </w:p>
    <w:p w:rsidR="00C05460" w:rsidRPr="004327A8" w:rsidRDefault="00C05460" w:rsidP="004327A8">
      <w:pPr>
        <w:jc w:val="both"/>
        <w:rPr>
          <w:rFonts w:ascii="Open Sans" w:hAnsi="Open Sans" w:cs="Open Sans"/>
        </w:rPr>
      </w:pPr>
    </w:p>
    <w:p w:rsidR="00E42D56" w:rsidRPr="004327A8" w:rsidRDefault="00E42D56" w:rsidP="004327A8">
      <w:pPr>
        <w:jc w:val="both"/>
        <w:rPr>
          <w:rFonts w:ascii="Open Sans" w:hAnsi="Open Sans" w:cs="Open Sans"/>
          <w:lang w:val="fr-FR"/>
        </w:rPr>
      </w:pPr>
    </w:p>
    <w:p w:rsidR="00E42D56" w:rsidRPr="004327A8" w:rsidRDefault="004327A8" w:rsidP="004327A8">
      <w:pPr>
        <w:jc w:val="both"/>
        <w:rPr>
          <w:rFonts w:ascii="Open Sans" w:hAnsi="Open Sans" w:cs="Open Sans"/>
          <w:b/>
          <w:lang w:val="fr-FR"/>
        </w:rPr>
      </w:pPr>
      <w:r w:rsidRPr="004327A8">
        <w:rPr>
          <w:rFonts w:ascii="Open Sans" w:hAnsi="Open Sans" w:cs="Open Sans"/>
          <w:b/>
          <w:lang w:val="fr-FR"/>
        </w:rPr>
        <w:t>ORPAILLAGE A KAYES</w:t>
      </w:r>
    </w:p>
    <w:p w:rsidR="00ED41A6" w:rsidRPr="004327A8" w:rsidRDefault="00ED41A6" w:rsidP="004327A8">
      <w:pPr>
        <w:jc w:val="both"/>
        <w:rPr>
          <w:rFonts w:ascii="Open Sans" w:hAnsi="Open Sans" w:cs="Open Sans"/>
          <w:b/>
          <w:lang w:val="fr-FR"/>
        </w:rPr>
      </w:pPr>
      <w:r w:rsidRPr="004327A8">
        <w:rPr>
          <w:rFonts w:ascii="Open Sans" w:hAnsi="Open Sans" w:cs="Open Sans"/>
          <w:b/>
          <w:lang w:val="fr-FR"/>
        </w:rPr>
        <w:t>Défis et perspectives en mire</w:t>
      </w:r>
    </w:p>
    <w:p w:rsidR="00E42D56" w:rsidRPr="004327A8" w:rsidRDefault="00E42D56" w:rsidP="004327A8">
      <w:pPr>
        <w:jc w:val="both"/>
        <w:rPr>
          <w:rFonts w:ascii="Open Sans" w:hAnsi="Open Sans" w:cs="Open Sans"/>
          <w:lang w:val="fr-FR"/>
        </w:rPr>
      </w:pPr>
      <w:r w:rsidRPr="004327A8">
        <w:rPr>
          <w:rFonts w:ascii="Open Sans" w:hAnsi="Open Sans" w:cs="Open Sans"/>
          <w:lang w:val="fr-FR"/>
        </w:rPr>
        <w:t xml:space="preserve">Le projet Migration du Programme régional Sahel a tenu le 16 octobre dans la première région du Mali une conférence sur les </w:t>
      </w:r>
      <w:r w:rsidRPr="004327A8">
        <w:rPr>
          <w:rFonts w:ascii="Open Sans" w:hAnsi="Open Sans" w:cs="Open Sans"/>
          <w:lang w:val="fr-FR"/>
        </w:rPr>
        <w:t>défis et perspectives de l’orpaillage dans la</w:t>
      </w:r>
      <w:r w:rsidRPr="004327A8">
        <w:rPr>
          <w:rFonts w:ascii="Open Sans" w:hAnsi="Open Sans" w:cs="Open Sans"/>
          <w:lang w:val="fr-FR"/>
        </w:rPr>
        <w:t xml:space="preserve"> zone.</w:t>
      </w:r>
    </w:p>
    <w:p w:rsidR="00C05460" w:rsidRPr="004327A8" w:rsidRDefault="00E42D56" w:rsidP="004327A8">
      <w:pPr>
        <w:jc w:val="both"/>
        <w:rPr>
          <w:rFonts w:ascii="Open Sans" w:hAnsi="Open Sans" w:cs="Open Sans"/>
          <w:lang w:val="fr-FR"/>
        </w:rPr>
      </w:pPr>
      <w:r w:rsidRPr="004327A8">
        <w:rPr>
          <w:rFonts w:ascii="Open Sans" w:hAnsi="Open Sans" w:cs="Open Sans"/>
          <w:lang w:val="fr-FR"/>
        </w:rPr>
        <w:t xml:space="preserve">La cérémonie d’ouverture </w:t>
      </w:r>
      <w:r w:rsidRPr="004327A8">
        <w:rPr>
          <w:rFonts w:ascii="Open Sans" w:hAnsi="Open Sans" w:cs="Open Sans"/>
          <w:lang w:val="fr-FR"/>
        </w:rPr>
        <w:t xml:space="preserve">a été </w:t>
      </w:r>
      <w:r w:rsidRPr="004327A8">
        <w:rPr>
          <w:rFonts w:ascii="Open Sans" w:hAnsi="Open Sans" w:cs="Open Sans"/>
          <w:lang w:val="fr-FR"/>
        </w:rPr>
        <w:t>présidée par le Directeur Régional au Sahel de la Fondation Konrad Adenauer qui</w:t>
      </w:r>
      <w:r w:rsidR="00ED41A6" w:rsidRPr="004327A8">
        <w:rPr>
          <w:rFonts w:ascii="Open Sans" w:hAnsi="Open Sans" w:cs="Open Sans"/>
          <w:lang w:val="fr-FR"/>
        </w:rPr>
        <w:t>,</w:t>
      </w:r>
      <w:r w:rsidRPr="004327A8">
        <w:rPr>
          <w:rFonts w:ascii="Open Sans" w:hAnsi="Open Sans" w:cs="Open Sans"/>
          <w:lang w:val="fr-FR"/>
        </w:rPr>
        <w:t xml:space="preserve"> dans son allocution a salué la présence massive des participants</w:t>
      </w:r>
      <w:r w:rsidRPr="004327A8">
        <w:rPr>
          <w:rFonts w:ascii="Open Sans" w:hAnsi="Open Sans" w:cs="Open Sans"/>
          <w:lang w:val="fr-FR"/>
        </w:rPr>
        <w:t>.</w:t>
      </w:r>
      <w:r w:rsidR="00ED41A6" w:rsidRPr="004327A8">
        <w:rPr>
          <w:rFonts w:ascii="Open Sans" w:hAnsi="Open Sans" w:cs="Open Sans"/>
          <w:lang w:val="fr-FR"/>
        </w:rPr>
        <w:t xml:space="preserve"> </w:t>
      </w:r>
      <w:r w:rsidR="00C05460" w:rsidRPr="004327A8">
        <w:rPr>
          <w:rFonts w:ascii="Open Sans" w:hAnsi="Open Sans" w:cs="Open Sans"/>
          <w:lang w:val="fr-FR"/>
        </w:rPr>
        <w:t xml:space="preserve">Il a présenté l’objectif de l’atelier et a invité </w:t>
      </w:r>
      <w:r w:rsidR="00ED41A6" w:rsidRPr="004327A8">
        <w:rPr>
          <w:rFonts w:ascii="Open Sans" w:hAnsi="Open Sans" w:cs="Open Sans"/>
          <w:lang w:val="fr-FR"/>
        </w:rPr>
        <w:t>les participants à beaucoup</w:t>
      </w:r>
      <w:r w:rsidR="00C05460" w:rsidRPr="004327A8">
        <w:rPr>
          <w:rFonts w:ascii="Open Sans" w:hAnsi="Open Sans" w:cs="Open Sans"/>
          <w:lang w:val="fr-FR"/>
        </w:rPr>
        <w:t xml:space="preserve"> d’assiduité.</w:t>
      </w:r>
    </w:p>
    <w:p w:rsidR="008867BB" w:rsidRDefault="00C05460" w:rsidP="004327A8">
      <w:pPr>
        <w:jc w:val="both"/>
        <w:rPr>
          <w:rFonts w:ascii="Open Sans" w:hAnsi="Open Sans" w:cs="Open Sans"/>
          <w:lang w:val="fr-FR"/>
        </w:rPr>
      </w:pPr>
      <w:r w:rsidRPr="004327A8">
        <w:rPr>
          <w:rFonts w:ascii="Open Sans" w:hAnsi="Open Sans" w:cs="Open Sans"/>
          <w:lang w:val="fr-FR"/>
        </w:rPr>
        <w:t>Les Objectifs spécifiques de l’atelier étaient entre autre, d’échanger autour de la problématique de l’exploitation traditionnelle de l’or dans la région de Kayes ; de s’enquérir d</w:t>
      </w:r>
      <w:r w:rsidR="00E42D56" w:rsidRPr="004327A8">
        <w:rPr>
          <w:rFonts w:ascii="Open Sans" w:hAnsi="Open Sans" w:cs="Open Sans"/>
          <w:lang w:val="fr-FR"/>
        </w:rPr>
        <w:t>e l</w:t>
      </w:r>
      <w:r w:rsidRPr="004327A8">
        <w:rPr>
          <w:rFonts w:ascii="Open Sans" w:hAnsi="Open Sans" w:cs="Open Sans"/>
          <w:lang w:val="fr-FR"/>
        </w:rPr>
        <w:t>’impact de l’orpaillage sur l’économie, le social, environnemental dans la région de Kayes et de minimiser la problématique de la cohabitation de l’orpaillage avec les sociétés minières. L’atelier s’est déroulé autour de quatre communications sur la problématique de l’exploitation traditionnelle de l’or dans la région de Kayes ; Problématique de cohabitation de l’orpaillage ; l’impact de l’orpaillage sur l’économie, le social et l’environnement dans la région de Kayes ; l’orpaillage et la décentration quels enjeux pour le développement local.</w:t>
      </w:r>
    </w:p>
    <w:p w:rsidR="008867BB" w:rsidRDefault="008867BB" w:rsidP="004327A8">
      <w:pPr>
        <w:jc w:val="both"/>
        <w:rPr>
          <w:rFonts w:ascii="Open Sans" w:hAnsi="Open Sans" w:cs="Open Sans"/>
          <w:lang w:val="fr-FR"/>
        </w:rPr>
      </w:pPr>
      <w:r>
        <w:rPr>
          <w:rFonts w:ascii="Open Sans" w:hAnsi="Open Sans" w:cs="Open Sans"/>
          <w:noProof/>
        </w:rPr>
        <w:lastRenderedPageBreak/>
        <w:drawing>
          <wp:inline distT="0" distB="0" distL="0" distR="0">
            <wp:extent cx="5972810" cy="447992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de groupe Orpaillage à Kayes.jpeg"/>
                    <pic:cNvPicPr/>
                  </pic:nvPicPr>
                  <pic:blipFill>
                    <a:blip r:embed="rId4">
                      <a:extLst>
                        <a:ext uri="{28A0092B-C50C-407E-A947-70E740481C1C}">
                          <a14:useLocalDpi xmlns:a14="http://schemas.microsoft.com/office/drawing/2010/main" val="0"/>
                        </a:ext>
                      </a:extLst>
                    </a:blip>
                    <a:stretch>
                      <a:fillRect/>
                    </a:stretch>
                  </pic:blipFill>
                  <pic:spPr>
                    <a:xfrm>
                      <a:off x="0" y="0"/>
                      <a:ext cx="5972810" cy="4479925"/>
                    </a:xfrm>
                    <a:prstGeom prst="rect">
                      <a:avLst/>
                    </a:prstGeom>
                  </pic:spPr>
                </pic:pic>
              </a:graphicData>
            </a:graphic>
          </wp:inline>
        </w:drawing>
      </w:r>
    </w:p>
    <w:p w:rsidR="008867BB" w:rsidRDefault="008867BB" w:rsidP="004327A8">
      <w:pPr>
        <w:jc w:val="both"/>
        <w:rPr>
          <w:rFonts w:ascii="Open Sans" w:hAnsi="Open Sans" w:cs="Open Sans"/>
          <w:lang w:val="fr-FR"/>
        </w:rPr>
      </w:pPr>
    </w:p>
    <w:p w:rsidR="00ED41A6" w:rsidRPr="004327A8" w:rsidRDefault="00ED41A6" w:rsidP="004327A8">
      <w:pPr>
        <w:jc w:val="both"/>
        <w:rPr>
          <w:rFonts w:ascii="Open Sans" w:hAnsi="Open Sans" w:cs="Open Sans"/>
          <w:lang w:val="fr-FR"/>
        </w:rPr>
      </w:pPr>
      <w:bookmarkStart w:id="0" w:name="_GoBack"/>
      <w:bookmarkEnd w:id="0"/>
      <w:r w:rsidRPr="004327A8">
        <w:rPr>
          <w:rFonts w:ascii="Open Sans" w:hAnsi="Open Sans" w:cs="Open Sans"/>
          <w:lang w:val="fr-FR"/>
        </w:rPr>
        <w:t xml:space="preserve">L’atelier a regroupé les représentants du gouvernorat, du cercle de Kayes, du Conseil Régional, de la direction régionale de la géologie et des mines, de la direction de la Promotion de la femme de l’enfant et de la famille, de la chambre des mines, l’antenne régionale de la prolifération des armes légères, du conseil régional de la Société Civile de Kayes, du représentant de la coalition Malienne Publiez ce que vous payez, de la CAFO, de la confédération des orpaillages de Kayes, de l’association des </w:t>
      </w:r>
      <w:proofErr w:type="spellStart"/>
      <w:r w:rsidRPr="004327A8">
        <w:rPr>
          <w:rFonts w:ascii="Open Sans" w:hAnsi="Open Sans" w:cs="Open Sans"/>
          <w:lang w:val="fr-FR"/>
        </w:rPr>
        <w:t>Tomboloma</w:t>
      </w:r>
      <w:proofErr w:type="spellEnd"/>
      <w:r w:rsidRPr="004327A8">
        <w:rPr>
          <w:rFonts w:ascii="Open Sans" w:hAnsi="Open Sans" w:cs="Open Sans"/>
          <w:lang w:val="fr-FR"/>
        </w:rPr>
        <w:t xml:space="preserve"> de </w:t>
      </w:r>
      <w:proofErr w:type="spellStart"/>
      <w:r w:rsidRPr="004327A8">
        <w:rPr>
          <w:rFonts w:ascii="Open Sans" w:hAnsi="Open Sans" w:cs="Open Sans"/>
          <w:lang w:val="fr-FR"/>
        </w:rPr>
        <w:t>Borgoné</w:t>
      </w:r>
      <w:proofErr w:type="spellEnd"/>
      <w:r w:rsidRPr="004327A8">
        <w:rPr>
          <w:rFonts w:ascii="Open Sans" w:hAnsi="Open Sans" w:cs="Open Sans"/>
          <w:lang w:val="fr-FR"/>
        </w:rPr>
        <w:t xml:space="preserve">, du Conseil local de la Jeunesse de </w:t>
      </w:r>
      <w:proofErr w:type="spellStart"/>
      <w:r w:rsidRPr="004327A8">
        <w:rPr>
          <w:rFonts w:ascii="Open Sans" w:hAnsi="Open Sans" w:cs="Open Sans"/>
          <w:lang w:val="fr-FR"/>
        </w:rPr>
        <w:t>Farabacouta</w:t>
      </w:r>
      <w:proofErr w:type="spellEnd"/>
      <w:r w:rsidRPr="004327A8">
        <w:rPr>
          <w:rFonts w:ascii="Open Sans" w:hAnsi="Open Sans" w:cs="Open Sans"/>
          <w:lang w:val="fr-FR"/>
        </w:rPr>
        <w:t xml:space="preserve">, des chefs de village de </w:t>
      </w:r>
      <w:proofErr w:type="spellStart"/>
      <w:r w:rsidRPr="004327A8">
        <w:rPr>
          <w:rFonts w:ascii="Open Sans" w:hAnsi="Open Sans" w:cs="Open Sans"/>
          <w:lang w:val="fr-FR"/>
        </w:rPr>
        <w:t>Sadiola</w:t>
      </w:r>
      <w:proofErr w:type="spellEnd"/>
      <w:r w:rsidRPr="004327A8">
        <w:rPr>
          <w:rFonts w:ascii="Open Sans" w:hAnsi="Open Sans" w:cs="Open Sans"/>
          <w:lang w:val="fr-FR"/>
        </w:rPr>
        <w:t xml:space="preserve">, de la présidente des femmes de </w:t>
      </w:r>
      <w:proofErr w:type="spellStart"/>
      <w:r w:rsidRPr="004327A8">
        <w:rPr>
          <w:rFonts w:ascii="Open Sans" w:hAnsi="Open Sans" w:cs="Open Sans"/>
          <w:lang w:val="fr-FR"/>
        </w:rPr>
        <w:t>Sadiola</w:t>
      </w:r>
      <w:proofErr w:type="spellEnd"/>
      <w:r w:rsidRPr="004327A8">
        <w:rPr>
          <w:rFonts w:ascii="Open Sans" w:hAnsi="Open Sans" w:cs="Open Sans"/>
          <w:lang w:val="fr-FR"/>
        </w:rPr>
        <w:t xml:space="preserve">, du maire de la commune rurale de </w:t>
      </w:r>
      <w:proofErr w:type="spellStart"/>
      <w:r w:rsidRPr="004327A8">
        <w:rPr>
          <w:rFonts w:ascii="Open Sans" w:hAnsi="Open Sans" w:cs="Open Sans"/>
          <w:lang w:val="fr-FR"/>
        </w:rPr>
        <w:t>Sadiola</w:t>
      </w:r>
      <w:proofErr w:type="spellEnd"/>
      <w:r w:rsidRPr="004327A8">
        <w:rPr>
          <w:rFonts w:ascii="Open Sans" w:hAnsi="Open Sans" w:cs="Open Sans"/>
          <w:lang w:val="fr-FR"/>
        </w:rPr>
        <w:t>.</w:t>
      </w:r>
    </w:p>
    <w:p w:rsidR="00C05460" w:rsidRPr="004327A8" w:rsidRDefault="00C05460" w:rsidP="004327A8">
      <w:pPr>
        <w:jc w:val="both"/>
        <w:rPr>
          <w:rFonts w:ascii="Open Sans" w:hAnsi="Open Sans" w:cs="Open Sans"/>
          <w:lang w:val="fr-FR"/>
        </w:rPr>
      </w:pPr>
      <w:r w:rsidRPr="004327A8">
        <w:rPr>
          <w:rFonts w:ascii="Open Sans" w:hAnsi="Open Sans" w:cs="Open Sans"/>
          <w:lang w:val="fr-FR"/>
        </w:rPr>
        <w:t>En Conclusion l’orpaillage semble jouer un rôle de catalyseur dans la région de Kayes où les jeunes sont confrontés à des taux de chômage importants, au manque de perspectives d’avenir, et aux crises agricoles successives rendant plus difficile un retour à la terre. L’arrivée continue de nouveaux actifs vers les sites d’orpaillage met cependant en exergue les failles des systèmes en place. Cependant l’accès et aux infrastructures de base étant difficile pour les orpailleurs. Il conviendrait ainsi de mettre en place des mécanismes adaptés pour répondre aux besoins des zones aurifères qui sont de plus en plus peuplés. De plus, considérant l’insécurité grandissante dans le Sahel, il est important de pouvoir renforcer les sites d’orpaillage et promouvoir la collaboration avec les autorités traditionnelles pour la gestion et l’organisation des sites miniers</w:t>
      </w:r>
      <w:r w:rsidR="004327A8">
        <w:rPr>
          <w:rFonts w:ascii="Open Sans" w:hAnsi="Open Sans" w:cs="Open Sans"/>
          <w:lang w:val="fr-FR"/>
        </w:rPr>
        <w:t>.</w:t>
      </w:r>
    </w:p>
    <w:sectPr w:rsidR="00C05460" w:rsidRPr="004327A8">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60"/>
    <w:rsid w:val="00027EA3"/>
    <w:rsid w:val="002C5A88"/>
    <w:rsid w:val="004327A8"/>
    <w:rsid w:val="008867BB"/>
    <w:rsid w:val="00A07560"/>
    <w:rsid w:val="00C05460"/>
    <w:rsid w:val="00D87B9A"/>
    <w:rsid w:val="00E42D56"/>
    <w:rsid w:val="00ED41A6"/>
    <w:rsid w:val="00EE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74C3"/>
  <w15:chartTrackingRefBased/>
  <w15:docId w15:val="{6E266505-4267-43FA-B52C-26049028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Konrad-Adenauer-Stiftung e.V.</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SOW-CISSE</dc:creator>
  <cp:keywords/>
  <dc:description/>
  <cp:lastModifiedBy>TRAORE-AMINATA</cp:lastModifiedBy>
  <cp:revision>4</cp:revision>
  <dcterms:created xsi:type="dcterms:W3CDTF">2023-10-24T11:56:00Z</dcterms:created>
  <dcterms:modified xsi:type="dcterms:W3CDTF">2023-10-24T12:28:00Z</dcterms:modified>
</cp:coreProperties>
</file>