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 xml:space="preserve">Formular de </w:t>
      </w:r>
      <w:r w:rsidRPr="00601379">
        <w:rPr>
          <w:rFonts w:ascii="Calibri" w:eastAsia="Times New Roman" w:hAnsi="Times New Roman" w:cs="Times New Roman"/>
          <w:b/>
          <w:lang w:val="en-US"/>
        </w:rPr>
        <w:t>î</w:t>
      </w:r>
      <w:r w:rsidRPr="00601379">
        <w:rPr>
          <w:rFonts w:ascii="Calibri" w:eastAsia="Times New Roman" w:hAnsi="Times New Roman" w:cs="Times New Roman"/>
          <w:b/>
          <w:lang w:val="en-US"/>
        </w:rPr>
        <w:t>nscriere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>Programul de Excelen</w:t>
      </w:r>
      <w:r w:rsidRPr="00601379">
        <w:rPr>
          <w:rFonts w:ascii="Calibri" w:eastAsia="Times New Roman" w:hAnsi="Times New Roman" w:cs="Times New Roman"/>
          <w:b/>
          <w:lang w:val="en-US"/>
        </w:rPr>
        <w:t>ță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b/>
          <w:lang w:val="en-US"/>
        </w:rPr>
        <w:t>î</w:t>
      </w:r>
      <w:r w:rsidRPr="00601379">
        <w:rPr>
          <w:rFonts w:ascii="Calibri" w:eastAsia="Times New Roman" w:hAnsi="Times New Roman" w:cs="Times New Roman"/>
          <w:b/>
          <w:lang w:val="en-US"/>
        </w:rPr>
        <w:t>n Politic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b/>
          <w:lang w:val="en-US"/>
        </w:rPr>
        <w:t>–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Edi</w:t>
      </w:r>
      <w:r w:rsidRPr="00601379">
        <w:rPr>
          <w:rFonts w:ascii="Calibri" w:eastAsia="Times New Roman" w:hAnsi="Times New Roman" w:cs="Times New Roman"/>
          <w:b/>
          <w:lang w:val="en-US"/>
        </w:rPr>
        <w:t>ț</w:t>
      </w:r>
      <w:r w:rsidRPr="00601379">
        <w:rPr>
          <w:rFonts w:ascii="Calibri" w:eastAsia="Times New Roman" w:hAnsi="Times New Roman" w:cs="Times New Roman"/>
          <w:b/>
          <w:lang w:val="en-US"/>
        </w:rPr>
        <w:t>ia a VI-a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Funda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ia Konrad Adenauer are pl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cerea de a anun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a deschiderea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nscrierilor pentru cea de-a V-a edi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 a Programului de Excelen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Politic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, care se va derula pe parcursul anilor 2019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2020. Programul urm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re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te selectarea tinerilor cu cuno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tin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ele teoretice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>i aptitudinile practice necesare, at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t pentru a participa activ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cu succes la via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>a politic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, c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t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 xml:space="preserve">i pentru a exercita pe viitor cu succes actul de guvernare, prin activarea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structurile administra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 xml:space="preserve">iei publice centrale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 xml:space="preserve">i locale,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 spiritul principiilor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>i valorilor populare de centru-dreapta. Programul de Excelen</w:t>
      </w:r>
      <w:r w:rsidRPr="00601379">
        <w:rPr>
          <w:rFonts w:ascii="Calibri" w:eastAsia="Times New Roman" w:hAnsi="Times New Roman" w:cs="Times New Roman"/>
          <w:lang w:val="en-US"/>
        </w:rPr>
        <w:t>ţă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Politic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se adreseaz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ndeosebi viitorilor lideri din PNL 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din alte forma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iuni ce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mp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rt</w:t>
      </w:r>
      <w:r w:rsidRPr="00601379">
        <w:rPr>
          <w:rFonts w:ascii="Calibri" w:eastAsia="Times New Roman" w:hAnsi="Times New Roman" w:cs="Times New Roman"/>
          <w:lang w:val="en-US"/>
        </w:rPr>
        <w:t>ăș</w:t>
      </w:r>
      <w:r w:rsidRPr="00601379">
        <w:rPr>
          <w:rFonts w:ascii="Calibri" w:eastAsia="Times New Roman" w:hAnsi="Times New Roman" w:cs="Times New Roman"/>
          <w:lang w:val="en-US"/>
        </w:rPr>
        <w:t xml:space="preserve">esc valori similare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 xml:space="preserve">i </w:t>
      </w:r>
      <w:r w:rsidRPr="00601379">
        <w:rPr>
          <w:rFonts w:ascii="Calibri" w:eastAsia="Times New Roman" w:hAnsi="Times New Roman" w:cs="Times New Roman"/>
          <w:lang w:val="en-US"/>
        </w:rPr>
        <w:t>îș</w:t>
      </w:r>
      <w:r w:rsidRPr="00601379">
        <w:rPr>
          <w:rFonts w:ascii="Calibri" w:eastAsia="Times New Roman" w:hAnsi="Times New Roman" w:cs="Times New Roman"/>
          <w:lang w:val="en-US"/>
        </w:rPr>
        <w:t>i doresc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reprezinte viitoarea elit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a politicii rom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>ne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 xml:space="preserve">ti, precum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celor care activeaz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societatea civil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,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 mediul academic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>i sunt apropia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>i de valorile Funda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 xml:space="preserve">iei Konrad Adenauer,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scopul stimul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rii particip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rii active a acestora la via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>a public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.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fr-FR"/>
        </w:rPr>
      </w:pPr>
      <w:r w:rsidRPr="00601379">
        <w:rPr>
          <w:rFonts w:ascii="Calibri" w:eastAsia="Times New Roman" w:hAnsi="Times New Roman" w:cs="Times New Roman"/>
          <w:lang w:val="en-US"/>
        </w:rPr>
        <w:t>Programul de Excelen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Politic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–</w:t>
      </w:r>
      <w:r w:rsidRPr="00601379">
        <w:rPr>
          <w:rFonts w:ascii="Calibri" w:eastAsia="Times New Roman" w:hAnsi="Times New Roman" w:cs="Times New Roman"/>
          <w:lang w:val="en-US"/>
        </w:rPr>
        <w:t xml:space="preserve"> edi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ia a VI-a </w:t>
      </w:r>
      <w:r w:rsidRPr="00601379">
        <w:rPr>
          <w:rFonts w:ascii="Calibri" w:eastAsia="Times New Roman" w:hAnsi="Times New Roman" w:cs="Times New Roman"/>
          <w:lang w:val="en-US"/>
        </w:rPr>
        <w:t>–</w:t>
      </w:r>
      <w:r w:rsidRPr="00601379">
        <w:rPr>
          <w:rFonts w:ascii="Calibri" w:eastAsia="Times New Roman" w:hAnsi="Times New Roman" w:cs="Times New Roman"/>
          <w:lang w:val="en-US"/>
        </w:rPr>
        <w:t xml:space="preserve"> va fi structurat pe patru module a c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>te 15-20 de participan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i, care vor asigura, pe parcursul a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 xml:space="preserve">ase seminarii de-a lungul anilor 2019-2020 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nsu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irea de cuno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tin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e de specialitate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 domeniul aferent, precum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de cuno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tin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competen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e ce 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in de doctrin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, leadership, viziune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comunicare politic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. </w:t>
      </w:r>
      <w:r w:rsidRPr="00601379">
        <w:rPr>
          <w:rFonts w:ascii="Calibri" w:eastAsia="Times New Roman" w:hAnsi="Times New Roman" w:cs="Times New Roman"/>
          <w:lang w:val="fr-FR"/>
        </w:rPr>
        <w:t>Cele patru module ale Programului vor fi: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fr-FR"/>
        </w:rPr>
      </w:pPr>
      <w:r w:rsidRPr="00601379">
        <w:rPr>
          <w:rFonts w:ascii="Calibri" w:eastAsia="Times New Roman" w:hAnsi="Times New Roman" w:cs="Times New Roman"/>
          <w:lang w:val="fr-FR"/>
        </w:rPr>
        <w:t xml:space="preserve">(i) Politici economice </w:t>
      </w:r>
      <w:r w:rsidRPr="00601379">
        <w:rPr>
          <w:rFonts w:ascii="Calibri" w:eastAsia="Times New Roman" w:hAnsi="Times New Roman" w:cs="Times New Roman"/>
          <w:lang w:val="fr-FR"/>
        </w:rPr>
        <w:t>ș</w:t>
      </w:r>
      <w:r w:rsidRPr="00601379">
        <w:rPr>
          <w:rFonts w:ascii="Calibri" w:eastAsia="Times New Roman" w:hAnsi="Times New Roman" w:cs="Times New Roman"/>
          <w:lang w:val="fr-FR"/>
        </w:rPr>
        <w:t>i ale pie</w:t>
      </w:r>
      <w:r w:rsidRPr="00601379">
        <w:rPr>
          <w:rFonts w:ascii="Calibri" w:eastAsia="Times New Roman" w:hAnsi="Times New Roman" w:cs="Times New Roman"/>
          <w:lang w:val="fr-FR"/>
        </w:rPr>
        <w:t>ț</w:t>
      </w:r>
      <w:r w:rsidRPr="00601379">
        <w:rPr>
          <w:rFonts w:ascii="Calibri" w:eastAsia="Times New Roman" w:hAnsi="Times New Roman" w:cs="Times New Roman"/>
          <w:lang w:val="fr-FR"/>
        </w:rPr>
        <w:t>ei muncii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fr-FR"/>
        </w:rPr>
      </w:pPr>
      <w:r w:rsidRPr="00601379">
        <w:rPr>
          <w:rFonts w:ascii="Calibri" w:eastAsia="Times New Roman" w:hAnsi="Times New Roman" w:cs="Times New Roman"/>
          <w:lang w:val="fr-FR"/>
        </w:rPr>
        <w:t>(ii) Politici de s</w:t>
      </w:r>
      <w:r w:rsidRPr="00601379">
        <w:rPr>
          <w:rFonts w:ascii="Calibri" w:eastAsia="Times New Roman" w:hAnsi="Times New Roman" w:cs="Times New Roman"/>
          <w:lang w:val="fr-FR"/>
        </w:rPr>
        <w:t>ă</w:t>
      </w:r>
      <w:r w:rsidRPr="00601379">
        <w:rPr>
          <w:rFonts w:ascii="Calibri" w:eastAsia="Times New Roman" w:hAnsi="Times New Roman" w:cs="Times New Roman"/>
          <w:lang w:val="fr-FR"/>
        </w:rPr>
        <w:t>n</w:t>
      </w:r>
      <w:r w:rsidRPr="00601379">
        <w:rPr>
          <w:rFonts w:ascii="Calibri" w:eastAsia="Times New Roman" w:hAnsi="Times New Roman" w:cs="Times New Roman"/>
          <w:lang w:val="fr-FR"/>
        </w:rPr>
        <w:t>ă</w:t>
      </w:r>
      <w:r w:rsidRPr="00601379">
        <w:rPr>
          <w:rFonts w:ascii="Calibri" w:eastAsia="Times New Roman" w:hAnsi="Times New Roman" w:cs="Times New Roman"/>
          <w:lang w:val="fr-FR"/>
        </w:rPr>
        <w:t>tate</w:t>
      </w:r>
    </w:p>
    <w:p w:rsidR="00601379" w:rsidRPr="00601379" w:rsidRDefault="00601379" w:rsidP="00601379">
      <w:pPr>
        <w:spacing w:line="273" w:lineRule="auto"/>
        <w:rPr>
          <w:rFonts w:ascii="Calibri" w:eastAsia="Times New Roman" w:hAnsi="Times New Roman" w:cs="Times New Roman"/>
          <w:lang w:val="fr-FR"/>
        </w:rPr>
      </w:pPr>
      <w:r w:rsidRPr="00601379">
        <w:rPr>
          <w:rFonts w:ascii="Calibri" w:eastAsia="Times New Roman" w:hAnsi="Times New Roman" w:cs="Times New Roman"/>
          <w:lang w:val="fr-FR"/>
        </w:rPr>
        <w:t>(iii) Politici de educa</w:t>
      </w:r>
      <w:r w:rsidRPr="00601379">
        <w:rPr>
          <w:rFonts w:ascii="Calibri" w:eastAsia="Times New Roman" w:hAnsi="Times New Roman" w:cs="Times New Roman"/>
          <w:lang w:val="fr-FR"/>
        </w:rPr>
        <w:t>ț</w:t>
      </w:r>
      <w:r w:rsidRPr="00601379">
        <w:rPr>
          <w:rFonts w:ascii="Calibri" w:eastAsia="Times New Roman" w:hAnsi="Times New Roman" w:cs="Times New Roman"/>
          <w:lang w:val="fr-FR"/>
        </w:rPr>
        <w:t>ie</w:t>
      </w:r>
    </w:p>
    <w:p w:rsidR="00601379" w:rsidRPr="00601379" w:rsidRDefault="00601379" w:rsidP="00601379">
      <w:pPr>
        <w:spacing w:line="273" w:lineRule="auto"/>
        <w:rPr>
          <w:rFonts w:ascii="Calibri" w:eastAsia="Times New Roman" w:hAnsi="Times New Roman" w:cs="Times New Roman"/>
          <w:lang w:val="fr-FR"/>
        </w:rPr>
      </w:pPr>
      <w:r w:rsidRPr="00601379">
        <w:rPr>
          <w:rFonts w:ascii="Calibri" w:eastAsia="Times New Roman" w:hAnsi="Times New Roman" w:cs="Times New Roman"/>
          <w:lang w:val="fr-FR"/>
        </w:rPr>
        <w:t>(iv) Administra</w:t>
      </w:r>
      <w:r w:rsidRPr="00601379">
        <w:rPr>
          <w:rFonts w:ascii="Calibri" w:eastAsia="Times New Roman" w:hAnsi="Times New Roman" w:cs="Times New Roman"/>
          <w:lang w:val="fr-FR"/>
        </w:rPr>
        <w:t>ț</w:t>
      </w:r>
      <w:r w:rsidRPr="00601379">
        <w:rPr>
          <w:rFonts w:ascii="Calibri" w:eastAsia="Times New Roman" w:hAnsi="Times New Roman" w:cs="Times New Roman"/>
          <w:lang w:val="fr-FR"/>
        </w:rPr>
        <w:t>ie  public</w:t>
      </w:r>
      <w:r w:rsidRPr="00601379">
        <w:rPr>
          <w:rFonts w:ascii="Calibri" w:eastAsia="Times New Roman" w:hAnsi="Times New Roman" w:cs="Times New Roman"/>
          <w:lang w:val="fr-FR"/>
        </w:rPr>
        <w:t>ă</w:t>
      </w:r>
      <w:r w:rsidRPr="00601379">
        <w:rPr>
          <w:rFonts w:ascii="Calibri" w:eastAsia="Times New Roman" w:hAnsi="Times New Roman" w:cs="Times New Roman"/>
          <w:lang w:val="fr-FR"/>
        </w:rPr>
        <w:t xml:space="preserve"> 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fr-FR"/>
        </w:rPr>
        <w:t xml:space="preserve">Cursurile sunt organizate pe module care vor avea loc </w:t>
      </w:r>
      <w:r w:rsidRPr="00601379">
        <w:rPr>
          <w:rFonts w:ascii="Calibri" w:eastAsia="Times New Roman" w:hAnsi="Times New Roman" w:cs="Times New Roman"/>
          <w:lang w:val="fr-FR"/>
        </w:rPr>
        <w:t>î</w:t>
      </w:r>
      <w:r w:rsidRPr="00601379">
        <w:rPr>
          <w:rFonts w:ascii="Calibri" w:eastAsia="Times New Roman" w:hAnsi="Times New Roman" w:cs="Times New Roman"/>
          <w:lang w:val="fr-FR"/>
        </w:rPr>
        <w:t>n diferite loca</w:t>
      </w:r>
      <w:r w:rsidRPr="00601379">
        <w:rPr>
          <w:rFonts w:ascii="Calibri" w:eastAsia="Times New Roman" w:hAnsi="Times New Roman" w:cs="Times New Roman"/>
          <w:lang w:val="fr-FR"/>
        </w:rPr>
        <w:t>ţ</w:t>
      </w:r>
      <w:r w:rsidRPr="00601379">
        <w:rPr>
          <w:rFonts w:ascii="Calibri" w:eastAsia="Times New Roman" w:hAnsi="Times New Roman" w:cs="Times New Roman"/>
          <w:lang w:val="fr-FR"/>
        </w:rPr>
        <w:t xml:space="preserve">ii </w:t>
      </w:r>
      <w:r w:rsidRPr="00601379">
        <w:rPr>
          <w:rFonts w:ascii="Calibri" w:eastAsia="Times New Roman" w:hAnsi="Times New Roman" w:cs="Times New Roman"/>
          <w:lang w:val="fr-FR"/>
        </w:rPr>
        <w:t>ş</w:t>
      </w:r>
      <w:r w:rsidRPr="00601379">
        <w:rPr>
          <w:rFonts w:ascii="Calibri" w:eastAsia="Times New Roman" w:hAnsi="Times New Roman" w:cs="Times New Roman"/>
          <w:lang w:val="fr-FR"/>
        </w:rPr>
        <w:t>i se vor desf</w:t>
      </w:r>
      <w:r w:rsidRPr="00601379">
        <w:rPr>
          <w:rFonts w:ascii="Calibri" w:eastAsia="Times New Roman" w:hAnsi="Times New Roman" w:cs="Times New Roman"/>
          <w:lang w:val="fr-FR"/>
        </w:rPr>
        <w:t>ăş</w:t>
      </w:r>
      <w:r w:rsidRPr="00601379">
        <w:rPr>
          <w:rFonts w:ascii="Calibri" w:eastAsia="Times New Roman" w:hAnsi="Times New Roman" w:cs="Times New Roman"/>
          <w:lang w:val="fr-FR"/>
        </w:rPr>
        <w:t>ura dup</w:t>
      </w:r>
      <w:r w:rsidRPr="00601379">
        <w:rPr>
          <w:rFonts w:ascii="Calibri" w:eastAsia="Times New Roman" w:hAnsi="Times New Roman" w:cs="Times New Roman"/>
          <w:lang w:val="fr-FR"/>
        </w:rPr>
        <w:t>ă</w:t>
      </w:r>
      <w:r w:rsidRPr="00601379">
        <w:rPr>
          <w:rFonts w:ascii="Calibri" w:eastAsia="Times New Roman" w:hAnsi="Times New Roman" w:cs="Times New Roman"/>
          <w:lang w:val="fr-FR"/>
        </w:rPr>
        <w:t xml:space="preserve"> graficul de mai jos. </w:t>
      </w:r>
      <w:r w:rsidRPr="00601379">
        <w:rPr>
          <w:rFonts w:ascii="Calibri" w:eastAsia="Times New Roman" w:hAnsi="Times New Roman" w:cs="Times New Roman"/>
          <w:lang w:val="en-US"/>
        </w:rPr>
        <w:t xml:space="preserve">Cazarea, masa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>i cursurile sunt asigurate de 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tre Funda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>ia Konrad Adenauer, iar transportul este suportat de 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tre participan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>i.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827"/>
      </w:tblGrid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601379" w:rsidRPr="00601379" w:rsidRDefault="00601379" w:rsidP="00601379">
            <w:pPr>
              <w:spacing w:after="0" w:line="360" w:lineRule="auto"/>
              <w:jc w:val="center"/>
              <w:rPr>
                <w:rFonts w:ascii="Verdana" w:eastAsia="Verdana" w:hAnsi="Verdana" w:cs="Times New Roman"/>
                <w:b/>
                <w:color w:val="FFFFFF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b/>
                <w:color w:val="FFFFFF"/>
                <w:sz w:val="20"/>
                <w:szCs w:val="20"/>
                <w:lang w:val="en-US"/>
              </w:rPr>
              <w:t>Perioadă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601379" w:rsidRPr="00601379" w:rsidRDefault="00601379" w:rsidP="00601379">
            <w:pPr>
              <w:spacing w:after="0" w:line="360" w:lineRule="auto"/>
              <w:jc w:val="center"/>
              <w:rPr>
                <w:rFonts w:ascii="Verdana" w:eastAsia="Verdana" w:hAnsi="Verdana" w:cs="Times New Roman"/>
                <w:b/>
                <w:color w:val="FFFFFF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b/>
                <w:color w:val="FFFFFF"/>
                <w:sz w:val="20"/>
                <w:szCs w:val="20"/>
                <w:lang w:val="en-US"/>
              </w:rPr>
              <w:t>Activitate</w:t>
            </w:r>
          </w:p>
        </w:tc>
      </w:tr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20.09 – 22.09.2019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Seminar introductiv I</w:t>
            </w:r>
          </w:p>
        </w:tc>
      </w:tr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79" w:rsidRPr="00601379" w:rsidRDefault="003F3196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06.12 – 08.12</w:t>
            </w:r>
            <w:r w:rsidR="00601379"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.2019 tbc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Seminar introductiv II</w:t>
            </w:r>
          </w:p>
        </w:tc>
      </w:tr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17.01 – 19.01.2020 tbc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Seminar de specializare I</w:t>
            </w:r>
          </w:p>
        </w:tc>
      </w:tr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12.03 – 14.03.2020 tbc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 xml:space="preserve">Seminar de specializare II </w:t>
            </w:r>
          </w:p>
        </w:tc>
      </w:tr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23.04 – 25.04.2020 tbc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sz w:val="20"/>
                <w:szCs w:val="20"/>
                <w:lang w:val="en-US"/>
              </w:rPr>
              <w:t>Seminar de specializare III</w:t>
            </w:r>
          </w:p>
        </w:tc>
      </w:tr>
      <w:tr w:rsidR="00601379" w:rsidRPr="00601379" w:rsidTr="00601379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color w:val="FF0000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color w:val="FF0000"/>
                <w:sz w:val="20"/>
                <w:szCs w:val="20"/>
                <w:lang w:val="en-US"/>
              </w:rPr>
              <w:lastRenderedPageBreak/>
              <w:t>25.06 – 27.06.2020 tbc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01379" w:rsidRPr="00601379" w:rsidRDefault="00601379" w:rsidP="00601379">
            <w:pPr>
              <w:spacing w:after="0" w:line="360" w:lineRule="auto"/>
              <w:rPr>
                <w:rFonts w:ascii="Verdana" w:eastAsia="Verdana" w:hAnsi="Verdana" w:cs="Times New Roman"/>
                <w:color w:val="FF0000"/>
                <w:sz w:val="20"/>
                <w:szCs w:val="20"/>
                <w:lang w:val="en-US"/>
              </w:rPr>
            </w:pPr>
            <w:r w:rsidRPr="00601379">
              <w:rPr>
                <w:rFonts w:ascii="Verdana" w:eastAsia="Verdana" w:hAnsi="Verdana" w:cs="Times New Roman"/>
                <w:color w:val="FF0000"/>
                <w:sz w:val="20"/>
                <w:szCs w:val="20"/>
                <w:lang w:val="en-US"/>
              </w:rPr>
              <w:t>Seminar final tbd</w:t>
            </w:r>
          </w:p>
        </w:tc>
      </w:tr>
    </w:tbl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Cursurile vor fi sus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inute de lectori din 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ar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din str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in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tate </w:t>
      </w:r>
      <w:r w:rsidRPr="00601379">
        <w:rPr>
          <w:rFonts w:ascii="Calibri" w:eastAsia="Times New Roman" w:hAnsi="Times New Roman" w:cs="Times New Roman"/>
          <w:lang w:val="en-US"/>
        </w:rPr>
        <w:t>–</w:t>
      </w:r>
      <w:r w:rsidRPr="00601379">
        <w:rPr>
          <w:rFonts w:ascii="Calibri" w:eastAsia="Times New Roman" w:hAnsi="Times New Roman" w:cs="Times New Roman"/>
          <w:lang w:val="en-US"/>
        </w:rPr>
        <w:t xml:space="preserve"> speciali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ti reputa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domeniile de referin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 precum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de politicieni experimenta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 xml:space="preserve">i vor cuprinde componente teoretice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practice. Totodat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,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perioada dintre seminarii, participan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ii vor avea de redactat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prezentat lucr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ri, analize sau proiecte,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vederea aprofund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rii tematicilor abordate la cursuri.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 xml:space="preserve">Se pot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nscrie la concurs lideri cu v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rste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ntre 25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40 de ani, absolven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de studii superioare, cunosc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tori ai limbii engleze, cu experien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 profesional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de cel pu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in 3 ani, care activeaz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politic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,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societatea civil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 xml:space="preserve">i mediul academic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care sunt adep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principiilor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valorilor promovate de Funda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ia Konrad Adenauer.</w:t>
      </w: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Procedura de selec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 va avea dou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etape:</w:t>
      </w:r>
    </w:p>
    <w:p w:rsidR="00601379" w:rsidRPr="00601379" w:rsidRDefault="00601379" w:rsidP="006013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Concurs de dosare: candida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ii vor trimite un CV profesional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politic (acolo unde este cazul), din care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reias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studiile absolvite </w:t>
      </w:r>
      <w:r w:rsidRPr="00601379">
        <w:rPr>
          <w:rFonts w:ascii="Calibri" w:eastAsia="Times New Roman" w:hAnsi="Times New Roman" w:cs="Times New Roman"/>
          <w:lang w:val="en-US"/>
        </w:rPr>
        <w:t>ş</w:t>
      </w:r>
      <w:r w:rsidRPr="00601379">
        <w:rPr>
          <w:rFonts w:ascii="Calibri" w:eastAsia="Times New Roman" w:hAnsi="Times New Roman" w:cs="Times New Roman"/>
          <w:lang w:val="en-US"/>
        </w:rPr>
        <w:t>i experien</w:t>
      </w:r>
      <w:r w:rsidRPr="00601379">
        <w:rPr>
          <w:rFonts w:ascii="Calibri" w:eastAsia="Times New Roman" w:hAnsi="Times New Roman" w:cs="Times New Roman"/>
          <w:lang w:val="en-US"/>
        </w:rPr>
        <w:t>ţ</w:t>
      </w:r>
      <w:r w:rsidRPr="00601379">
        <w:rPr>
          <w:rFonts w:ascii="Calibri" w:eastAsia="Times New Roman" w:hAnsi="Times New Roman" w:cs="Times New Roman"/>
          <w:lang w:val="en-US"/>
        </w:rPr>
        <w:t>a practic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acumulat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, o recomandare a pre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edin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ilor organiza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iilor politice municipale/jude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ene/comisiilor de specialitate membrilor Biroului Executiv al Partidului Na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ional Liberal sau a coordonatorilor Programului de Excelen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, un eseu pe una din temele specificate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 formularul de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nscriere (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limba englez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)  precum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 xml:space="preserve">i formularul de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nscriere completat. </w:t>
      </w:r>
    </w:p>
    <w:p w:rsidR="00601379" w:rsidRPr="00601379" w:rsidRDefault="00601379" w:rsidP="006013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Interviu cu o comisie format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din exper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din partea partidelor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 xml:space="preserve">i mediului universitar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reprezentan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ai Funda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iei Konrad Adenauer.</w:t>
      </w:r>
    </w:p>
    <w:p w:rsidR="00601379" w:rsidRPr="00601379" w:rsidRDefault="00601379" w:rsidP="00601379">
      <w:pPr>
        <w:spacing w:after="0" w:line="240" w:lineRule="auto"/>
        <w:ind w:left="1080"/>
        <w:contextualSpacing/>
        <w:jc w:val="both"/>
        <w:rPr>
          <w:rFonts w:ascii="Calibri" w:eastAsia="Times New Roman" w:hAnsi="Times New Roman" w:cs="Times New Roman"/>
          <w:lang w:val="en-US"/>
        </w:rPr>
      </w:pP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Termenul final de transmitere electronic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a dosarelor este 1</w:t>
      </w:r>
      <w:r w:rsidR="0022029F">
        <w:rPr>
          <w:rFonts w:ascii="Calibri" w:eastAsia="Times New Roman" w:hAnsi="Times New Roman" w:cs="Times New Roman"/>
          <w:lang w:val="en-US"/>
        </w:rPr>
        <w:t>8</w:t>
      </w:r>
      <w:r w:rsidRPr="00601379">
        <w:rPr>
          <w:rFonts w:ascii="Calibri" w:eastAsia="Times New Roman" w:hAnsi="Times New Roman" w:cs="Times New Roman"/>
          <w:lang w:val="en-US"/>
        </w:rPr>
        <w:t xml:space="preserve"> iulie a.c. pe adresa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aplicatii@kas.de</w:t>
      </w:r>
      <w:r w:rsidRPr="00601379">
        <w:rPr>
          <w:rFonts w:ascii="Calibri" w:eastAsia="Times New Roman" w:hAnsi="Times New Roman" w:cs="Times New Roman"/>
          <w:lang w:val="en-US"/>
        </w:rPr>
        <w:t>. Candida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ii preselecta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vor fi invita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participe online sau fizic la interviu la sf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>r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itul lunii iulie.</w:t>
      </w:r>
    </w:p>
    <w:p w:rsidR="00601379" w:rsidRPr="00601379" w:rsidRDefault="00601379" w:rsidP="00601379">
      <w:pPr>
        <w:spacing w:after="0" w:line="240" w:lineRule="auto"/>
        <w:jc w:val="center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after="0" w:line="240" w:lineRule="auto"/>
        <w:jc w:val="center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lastRenderedPageBreak/>
        <w:t>Program de Excelen</w:t>
      </w:r>
      <w:r w:rsidRPr="00601379">
        <w:rPr>
          <w:rFonts w:ascii="Calibri" w:eastAsia="Times New Roman" w:hAnsi="Times New Roman" w:cs="Times New Roman"/>
          <w:b/>
          <w:lang w:val="pt-BR"/>
        </w:rPr>
        <w:t>ţă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 </w:t>
      </w:r>
      <w:r w:rsidRPr="00601379">
        <w:rPr>
          <w:rFonts w:ascii="Calibri" w:eastAsia="Times New Roman" w:hAnsi="Times New Roman" w:cs="Times New Roman"/>
          <w:b/>
          <w:lang w:val="pt-BR"/>
        </w:rPr>
        <w:t>î</w:t>
      </w:r>
      <w:r w:rsidRPr="00601379">
        <w:rPr>
          <w:rFonts w:ascii="Calibri" w:eastAsia="Times New Roman" w:hAnsi="Times New Roman" w:cs="Times New Roman"/>
          <w:b/>
          <w:lang w:val="pt-BR"/>
        </w:rPr>
        <w:t>n Politic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</w:p>
    <w:p w:rsidR="00601379" w:rsidRPr="00601379" w:rsidRDefault="00601379" w:rsidP="00601379">
      <w:pPr>
        <w:spacing w:after="0" w:line="240" w:lineRule="auto"/>
        <w:jc w:val="center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 xml:space="preserve">Formular de </w:t>
      </w:r>
      <w:r w:rsidRPr="00601379">
        <w:rPr>
          <w:rFonts w:ascii="Calibri" w:eastAsia="Times New Roman" w:hAnsi="Times New Roman" w:cs="Times New Roman"/>
          <w:b/>
          <w:lang w:val="pt-BR"/>
        </w:rPr>
        <w:t>î</w:t>
      </w:r>
      <w:r w:rsidRPr="00601379">
        <w:rPr>
          <w:rFonts w:ascii="Calibri" w:eastAsia="Times New Roman" w:hAnsi="Times New Roman" w:cs="Times New Roman"/>
          <w:b/>
          <w:lang w:val="pt-BR"/>
        </w:rPr>
        <w:t>nscriere</w:t>
      </w:r>
    </w:p>
    <w:p w:rsidR="00601379" w:rsidRPr="00601379" w:rsidRDefault="00601379" w:rsidP="00601379">
      <w:pPr>
        <w:spacing w:after="0" w:line="240" w:lineRule="auto"/>
        <w:jc w:val="center"/>
        <w:rPr>
          <w:rFonts w:ascii="Calibri" w:eastAsia="Times New Roman" w:hAnsi="Times New Roman" w:cs="Times New Roman"/>
          <w:lang w:val="pt-BR"/>
        </w:rPr>
      </w:pPr>
    </w:p>
    <w:p w:rsidR="00601379" w:rsidRPr="00601379" w:rsidRDefault="00601379" w:rsidP="00FB2AEE">
      <w:p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Nume: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Prenume: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Data na</w:t>
      </w:r>
      <w:r w:rsidRPr="00601379">
        <w:rPr>
          <w:rFonts w:ascii="Calibri" w:eastAsia="Times New Roman" w:hAnsi="Times New Roman" w:cs="Times New Roman"/>
          <w:b/>
          <w:lang w:val="pt-BR"/>
        </w:rPr>
        <w:t>ş</w:t>
      </w:r>
      <w:r w:rsidRPr="00601379">
        <w:rPr>
          <w:rFonts w:ascii="Calibri" w:eastAsia="Times New Roman" w:hAnsi="Times New Roman" w:cs="Times New Roman"/>
          <w:b/>
          <w:lang w:val="pt-BR"/>
        </w:rPr>
        <w:t>terii: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Locul na</w:t>
      </w:r>
      <w:r w:rsidRPr="00601379">
        <w:rPr>
          <w:rFonts w:ascii="Calibri" w:eastAsia="Times New Roman" w:hAnsi="Times New Roman" w:cs="Times New Roman"/>
          <w:b/>
          <w:lang w:val="pt-BR"/>
        </w:rPr>
        <w:t>ş</w:t>
      </w:r>
      <w:r w:rsidRPr="00601379">
        <w:rPr>
          <w:rFonts w:ascii="Calibri" w:eastAsia="Times New Roman" w:hAnsi="Times New Roman" w:cs="Times New Roman"/>
          <w:b/>
          <w:lang w:val="pt-BR"/>
        </w:rPr>
        <w:t>terii: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Num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>r de telefon: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Adresa de e-mail: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Adresa po</w:t>
      </w:r>
      <w:r w:rsidRPr="00601379">
        <w:rPr>
          <w:rFonts w:ascii="Calibri" w:eastAsia="Times New Roman" w:hAnsi="Times New Roman" w:cs="Times New Roman"/>
          <w:b/>
          <w:lang w:val="pt-BR"/>
        </w:rPr>
        <w:t>ş</w:t>
      </w:r>
      <w:r w:rsidRPr="00601379">
        <w:rPr>
          <w:rFonts w:ascii="Calibri" w:eastAsia="Times New Roman" w:hAnsi="Times New Roman" w:cs="Times New Roman"/>
          <w:b/>
          <w:lang w:val="pt-BR"/>
        </w:rPr>
        <w:t>tal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>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Organiza</w:t>
      </w:r>
      <w:r w:rsidRPr="00601379">
        <w:rPr>
          <w:rFonts w:ascii="Calibri" w:eastAsia="Times New Roman" w:hAnsi="Times New Roman" w:cs="Times New Roman"/>
          <w:b/>
          <w:lang w:val="pt-BR"/>
        </w:rPr>
        <w:t>ţ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ia </w:t>
      </w:r>
      <w:r w:rsidRPr="00601379">
        <w:rPr>
          <w:rFonts w:ascii="Calibri" w:eastAsia="Times New Roman" w:hAnsi="Times New Roman" w:cs="Times New Roman"/>
          <w:b/>
          <w:lang w:val="pt-BR"/>
        </w:rPr>
        <w:t>î</w:t>
      </w:r>
      <w:r w:rsidRPr="00601379">
        <w:rPr>
          <w:rFonts w:ascii="Calibri" w:eastAsia="Times New Roman" w:hAnsi="Times New Roman" w:cs="Times New Roman"/>
          <w:b/>
          <w:lang w:val="pt-BR"/>
        </w:rPr>
        <w:t>n care activa</w:t>
      </w:r>
      <w:r w:rsidRPr="00601379">
        <w:rPr>
          <w:rFonts w:ascii="Calibri" w:eastAsia="Times New Roman" w:hAnsi="Times New Roman" w:cs="Times New Roman"/>
          <w:b/>
          <w:lang w:val="pt-BR"/>
        </w:rPr>
        <w:t>ţ</w:t>
      </w:r>
      <w:r w:rsidRPr="00601379">
        <w:rPr>
          <w:rFonts w:ascii="Calibri" w:eastAsia="Times New Roman" w:hAnsi="Times New Roman" w:cs="Times New Roman"/>
          <w:b/>
          <w:lang w:val="pt-BR"/>
        </w:rPr>
        <w:t>i (dac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 este cazul):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t>La ce modul dori</w:t>
      </w:r>
      <w:r w:rsidRPr="00601379">
        <w:rPr>
          <w:rFonts w:ascii="Calibri" w:eastAsia="Times New Roman" w:hAnsi="Times New Roman" w:cs="Times New Roman"/>
          <w:b/>
          <w:lang w:val="pt-BR"/>
        </w:rPr>
        <w:t>ţ</w:t>
      </w:r>
      <w:r w:rsidRPr="00601379">
        <w:rPr>
          <w:rFonts w:ascii="Calibri" w:eastAsia="Times New Roman" w:hAnsi="Times New Roman" w:cs="Times New Roman"/>
          <w:b/>
          <w:lang w:val="pt-BR"/>
        </w:rPr>
        <w:t>i s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 participa</w:t>
      </w:r>
      <w:r w:rsidRPr="00601379">
        <w:rPr>
          <w:rFonts w:ascii="Calibri" w:eastAsia="Times New Roman" w:hAnsi="Times New Roman" w:cs="Times New Roman"/>
          <w:b/>
          <w:lang w:val="pt-BR"/>
        </w:rPr>
        <w:t>ţ</w:t>
      </w:r>
      <w:r w:rsidRPr="00601379">
        <w:rPr>
          <w:rFonts w:ascii="Calibri" w:eastAsia="Times New Roman" w:hAnsi="Times New Roman" w:cs="Times New Roman"/>
          <w:b/>
          <w:lang w:val="pt-BR"/>
        </w:rPr>
        <w:t>i (v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 rug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>m bifa</w:t>
      </w:r>
      <w:r w:rsidRPr="00601379">
        <w:rPr>
          <w:rFonts w:ascii="Calibri" w:eastAsia="Times New Roman" w:hAnsi="Times New Roman" w:cs="Times New Roman"/>
          <w:b/>
          <w:lang w:val="pt-BR"/>
        </w:rPr>
        <w:t>ţ</w:t>
      </w:r>
      <w:r w:rsidRPr="00601379">
        <w:rPr>
          <w:rFonts w:ascii="Calibri" w:eastAsia="Times New Roman" w:hAnsi="Times New Roman" w:cs="Times New Roman"/>
          <w:b/>
          <w:lang w:val="pt-BR"/>
        </w:rPr>
        <w:t>i o singur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 variant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>):</w:t>
      </w:r>
    </w:p>
    <w:p w:rsidR="00601379" w:rsidRPr="00601379" w:rsidRDefault="00601379" w:rsidP="00FB2A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 xml:space="preserve">Politici economice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ale pie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ei muncii</w:t>
      </w:r>
    </w:p>
    <w:p w:rsidR="00601379" w:rsidRPr="00601379" w:rsidRDefault="00601379" w:rsidP="00FB2A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Politici de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tate</w:t>
      </w:r>
    </w:p>
    <w:p w:rsidR="00601379" w:rsidRPr="00601379" w:rsidRDefault="00601379" w:rsidP="00FB2A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Politici de educa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</w:t>
      </w:r>
    </w:p>
    <w:p w:rsidR="00601379" w:rsidRPr="00601379" w:rsidRDefault="00601379" w:rsidP="00FB2A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Administra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 public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</w:t>
      </w:r>
    </w:p>
    <w:p w:rsidR="00601379" w:rsidRPr="00601379" w:rsidRDefault="00601379" w:rsidP="00FB2AEE">
      <w:pPr>
        <w:spacing w:after="0" w:line="240" w:lineRule="auto"/>
        <w:ind w:left="1080"/>
        <w:contextualSpacing/>
        <w:jc w:val="both"/>
        <w:rPr>
          <w:rFonts w:ascii="Calibri" w:eastAsia="Times New Roman" w:hAnsi="Times New Roman" w:cs="Times New Roman"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>Ce  activit</w:t>
      </w:r>
      <w:r w:rsidRPr="00601379">
        <w:rPr>
          <w:rFonts w:ascii="Calibri" w:eastAsia="Times New Roman" w:hAnsi="Times New Roman" w:cs="Times New Roman"/>
          <w:b/>
          <w:lang w:val="en-US"/>
        </w:rPr>
        <w:t>ăț</w:t>
      </w:r>
      <w:r w:rsidRPr="00601379">
        <w:rPr>
          <w:rFonts w:ascii="Calibri" w:eastAsia="Times New Roman" w:hAnsi="Times New Roman" w:cs="Times New Roman"/>
          <w:b/>
          <w:lang w:val="en-US"/>
        </w:rPr>
        <w:t>i a</w:t>
      </w:r>
      <w:r w:rsidRPr="00601379">
        <w:rPr>
          <w:rFonts w:ascii="Calibri" w:eastAsia="Times New Roman" w:hAnsi="Times New Roman" w:cs="Times New Roman"/>
          <w:b/>
          <w:lang w:val="en-US"/>
        </w:rPr>
        <w:t>ț</w:t>
      </w:r>
      <w:r w:rsidRPr="00601379">
        <w:rPr>
          <w:rFonts w:ascii="Calibri" w:eastAsia="Times New Roman" w:hAnsi="Times New Roman" w:cs="Times New Roman"/>
          <w:b/>
          <w:lang w:val="en-US"/>
        </w:rPr>
        <w:t>i desf</w:t>
      </w:r>
      <w:r w:rsidRPr="00601379">
        <w:rPr>
          <w:rFonts w:ascii="Calibri" w:eastAsia="Times New Roman" w:hAnsi="Times New Roman" w:cs="Times New Roman"/>
          <w:b/>
          <w:lang w:val="en-US"/>
        </w:rPr>
        <w:t>ăș</w:t>
      </w:r>
      <w:r w:rsidRPr="00601379">
        <w:rPr>
          <w:rFonts w:ascii="Calibri" w:eastAsia="Times New Roman" w:hAnsi="Times New Roman" w:cs="Times New Roman"/>
          <w:b/>
          <w:lang w:val="en-US"/>
        </w:rPr>
        <w:t>urat p</w:t>
      </w:r>
      <w:r w:rsidRPr="00601379">
        <w:rPr>
          <w:rFonts w:ascii="Calibri" w:eastAsia="Times New Roman" w:hAnsi="Times New Roman" w:cs="Times New Roman"/>
          <w:b/>
          <w:lang w:val="en-US"/>
        </w:rPr>
        <w:t>â</w:t>
      </w:r>
      <w:r w:rsidRPr="00601379">
        <w:rPr>
          <w:rFonts w:ascii="Calibri" w:eastAsia="Times New Roman" w:hAnsi="Times New Roman" w:cs="Times New Roman"/>
          <w:b/>
          <w:lang w:val="en-US"/>
        </w:rPr>
        <w:t>n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acum, care v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calific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s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participa</w:t>
      </w:r>
      <w:r w:rsidRPr="00601379">
        <w:rPr>
          <w:rFonts w:ascii="Calibri" w:eastAsia="Times New Roman" w:hAnsi="Times New Roman" w:cs="Times New Roman"/>
          <w:b/>
          <w:lang w:val="en-US"/>
        </w:rPr>
        <w:t>ț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i la acest curs de formare </w:t>
      </w:r>
      <w:r w:rsidRPr="00601379">
        <w:rPr>
          <w:rFonts w:ascii="Calibri" w:eastAsia="Times New Roman" w:hAnsi="Times New Roman" w:cs="Times New Roman"/>
          <w:b/>
          <w:lang w:val="en-US"/>
        </w:rPr>
        <w:t>–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b/>
          <w:lang w:val="en-US"/>
        </w:rPr>
        <w:t>î</w:t>
      </w:r>
      <w:r w:rsidRPr="00601379">
        <w:rPr>
          <w:rFonts w:ascii="Calibri" w:eastAsia="Times New Roman" w:hAnsi="Times New Roman" w:cs="Times New Roman"/>
          <w:b/>
          <w:lang w:val="en-US"/>
        </w:rPr>
        <w:t>n via</w:t>
      </w:r>
      <w:r w:rsidRPr="00601379">
        <w:rPr>
          <w:rFonts w:ascii="Calibri" w:eastAsia="Times New Roman" w:hAnsi="Times New Roman" w:cs="Times New Roman"/>
          <w:b/>
          <w:lang w:val="en-US"/>
        </w:rPr>
        <w:t>ț</w:t>
      </w:r>
      <w:r w:rsidRPr="00601379">
        <w:rPr>
          <w:rFonts w:ascii="Calibri" w:eastAsia="Times New Roman" w:hAnsi="Times New Roman" w:cs="Times New Roman"/>
          <w:b/>
          <w:lang w:val="en-US"/>
        </w:rPr>
        <w:t>a academic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>, profesional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</w:t>
      </w:r>
      <w:r w:rsidRPr="00601379">
        <w:rPr>
          <w:rFonts w:ascii="Calibri" w:eastAsia="Times New Roman" w:hAnsi="Times New Roman" w:cs="Times New Roman"/>
          <w:b/>
          <w:lang w:val="en-US"/>
        </w:rPr>
        <w:t>ș</w:t>
      </w:r>
      <w:r w:rsidRPr="00601379">
        <w:rPr>
          <w:rFonts w:ascii="Calibri" w:eastAsia="Times New Roman" w:hAnsi="Times New Roman" w:cs="Times New Roman"/>
          <w:b/>
          <w:lang w:val="en-US"/>
        </w:rPr>
        <w:t>i politic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>? (maxim 200 de cuvinte)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 xml:space="preserve">Care sunt planurile dvs. de viitor din punct de vedere profesional </w:t>
      </w:r>
      <w:r w:rsidRPr="00601379">
        <w:rPr>
          <w:rFonts w:ascii="Calibri" w:eastAsia="Times New Roman" w:hAnsi="Times New Roman" w:cs="Times New Roman"/>
          <w:b/>
          <w:lang w:val="en-US"/>
        </w:rPr>
        <w:t>ș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i politic </w:t>
      </w:r>
      <w:r w:rsidRPr="00601379">
        <w:rPr>
          <w:rFonts w:ascii="Calibri" w:eastAsia="Times New Roman" w:hAnsi="Times New Roman" w:cs="Times New Roman"/>
          <w:b/>
          <w:lang w:val="en-US"/>
        </w:rPr>
        <w:t>ș</w:t>
      </w:r>
      <w:r w:rsidRPr="00601379">
        <w:rPr>
          <w:rFonts w:ascii="Calibri" w:eastAsia="Times New Roman" w:hAnsi="Times New Roman" w:cs="Times New Roman"/>
          <w:b/>
          <w:lang w:val="en-US"/>
        </w:rPr>
        <w:t>i care este leg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tura dintre acestea </w:t>
      </w:r>
      <w:r w:rsidRPr="00601379">
        <w:rPr>
          <w:rFonts w:ascii="Calibri" w:eastAsia="Times New Roman" w:hAnsi="Times New Roman" w:cs="Times New Roman"/>
          <w:b/>
          <w:lang w:val="en-US"/>
        </w:rPr>
        <w:t>ș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i participarea dvs. la cursurile de formare? (maxim 200 cuvinte) 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line="273" w:lineRule="auto"/>
        <w:rPr>
          <w:rFonts w:ascii="Calibri" w:eastAsia="Times New Roman" w:hAnsi="Times New Roman" w:cs="Times New Roman"/>
          <w:b/>
          <w:lang w:val="en-US"/>
        </w:rPr>
      </w:pPr>
    </w:p>
    <w:p w:rsidR="00601379" w:rsidRPr="00601379" w:rsidRDefault="00601379" w:rsidP="00601379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lastRenderedPageBreak/>
        <w:t>Î</w:t>
      </w:r>
      <w:r w:rsidRPr="00601379">
        <w:rPr>
          <w:rFonts w:ascii="Calibri" w:eastAsia="Times New Roman" w:hAnsi="Times New Roman" w:cs="Times New Roman"/>
          <w:lang w:val="en-US"/>
        </w:rPr>
        <w:t>n func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 de modulul la care dori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participa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va rug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m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redacta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un scurt eseu de maxim 700 de cuvinte pe </w:t>
      </w:r>
      <w:r w:rsidRPr="00601379">
        <w:rPr>
          <w:rFonts w:ascii="Calibri" w:eastAsia="Times New Roman" w:hAnsi="Times New Roman" w:cs="Times New Roman"/>
          <w:b/>
          <w:lang w:val="en-US"/>
        </w:rPr>
        <w:t>una</w:t>
      </w:r>
      <w:r w:rsidRPr="00601379">
        <w:rPr>
          <w:rFonts w:ascii="Calibri" w:eastAsia="Times New Roman" w:hAnsi="Times New Roman" w:cs="Times New Roman"/>
          <w:lang w:val="en-US"/>
        </w:rPr>
        <w:t xml:space="preserve"> din temele propuse mai jos pentru modulul aferent. </w:t>
      </w:r>
    </w:p>
    <w:p w:rsidR="00601379" w:rsidRPr="00601379" w:rsidRDefault="00601379" w:rsidP="00FB2AEE">
      <w:pPr>
        <w:spacing w:after="0" w:line="240" w:lineRule="auto"/>
        <w:ind w:left="1134"/>
        <w:contextualSpacing/>
        <w:jc w:val="both"/>
        <w:rPr>
          <w:rFonts w:ascii="Calibri" w:eastAsia="Times New Roman" w:hAnsi="Times New Roman" w:cs="Times New Roman"/>
          <w:highlight w:val="yellow"/>
          <w:lang w:val="en-US"/>
        </w:rPr>
      </w:pPr>
      <w:bookmarkStart w:id="0" w:name="_GoBack"/>
      <w:bookmarkEnd w:id="0"/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fr-FR"/>
        </w:rPr>
      </w:pPr>
      <w:r w:rsidRPr="00601379">
        <w:rPr>
          <w:rFonts w:ascii="Calibri" w:eastAsia="Times New Roman" w:hAnsi="Times New Roman" w:cs="Times New Roman"/>
          <w:b/>
          <w:lang w:val="fr-FR"/>
        </w:rPr>
        <w:t xml:space="preserve">Politici Economice </w:t>
      </w:r>
      <w:r w:rsidRPr="00601379">
        <w:rPr>
          <w:rFonts w:ascii="Calibri" w:eastAsia="Times New Roman" w:hAnsi="Times New Roman" w:cs="Times New Roman"/>
          <w:b/>
          <w:lang w:val="fr-FR"/>
        </w:rPr>
        <w:t>ș</w:t>
      </w:r>
      <w:r w:rsidRPr="00601379">
        <w:rPr>
          <w:rFonts w:ascii="Calibri" w:eastAsia="Times New Roman" w:hAnsi="Times New Roman" w:cs="Times New Roman"/>
          <w:b/>
          <w:lang w:val="fr-FR"/>
        </w:rPr>
        <w:t>i Politici ale Pie</w:t>
      </w:r>
      <w:r w:rsidRPr="00601379">
        <w:rPr>
          <w:rFonts w:ascii="Calibri" w:eastAsia="Times New Roman" w:hAnsi="Times New Roman" w:cs="Times New Roman"/>
          <w:b/>
          <w:lang w:val="fr-FR"/>
        </w:rPr>
        <w:t>ț</w:t>
      </w:r>
      <w:r w:rsidRPr="00601379">
        <w:rPr>
          <w:rFonts w:ascii="Calibri" w:eastAsia="Times New Roman" w:hAnsi="Times New Roman" w:cs="Times New Roman"/>
          <w:b/>
          <w:lang w:val="fr-FR"/>
        </w:rPr>
        <w:t xml:space="preserve">ei Muncii </w:t>
      </w:r>
    </w:p>
    <w:p w:rsidR="00601379" w:rsidRPr="00601379" w:rsidRDefault="00601379" w:rsidP="00FB2AE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Times New Roman" w:cs="Times New Roman"/>
          <w:lang w:val="fr-FR"/>
        </w:rPr>
      </w:pPr>
      <w:r w:rsidRPr="00601379">
        <w:rPr>
          <w:rFonts w:ascii="Calibri" w:eastAsia="Times New Roman" w:hAnsi="Times New Roman" w:cs="Times New Roman"/>
          <w:lang w:val="fr-FR"/>
        </w:rPr>
        <w:t xml:space="preserve">Care sunt </w:t>
      </w:r>
      <w:r w:rsidRPr="00601379">
        <w:rPr>
          <w:rFonts w:ascii="Calibri" w:eastAsia="Times New Roman" w:hAnsi="Times New Roman" w:cs="Times New Roman"/>
          <w:lang w:val="fr-FR"/>
        </w:rPr>
        <w:t>î</w:t>
      </w:r>
      <w:r w:rsidRPr="00601379">
        <w:rPr>
          <w:rFonts w:ascii="Calibri" w:eastAsia="Times New Roman" w:hAnsi="Times New Roman" w:cs="Times New Roman"/>
          <w:lang w:val="fr-FR"/>
        </w:rPr>
        <w:t>n viziunea dumneavoastr</w:t>
      </w:r>
      <w:r w:rsidRPr="00601379">
        <w:rPr>
          <w:rFonts w:ascii="Calibri" w:eastAsia="Times New Roman" w:hAnsi="Times New Roman" w:cs="Times New Roman"/>
          <w:lang w:val="fr-FR"/>
        </w:rPr>
        <w:t>ă</w:t>
      </w:r>
      <w:r w:rsidRPr="00601379">
        <w:rPr>
          <w:rFonts w:ascii="Calibri" w:eastAsia="Times New Roman" w:hAnsi="Times New Roman" w:cs="Times New Roman"/>
          <w:lang w:val="fr-FR"/>
        </w:rPr>
        <w:t xml:space="preserve"> principalele probleme ale companiilor de stat din Rom</w:t>
      </w:r>
      <w:r w:rsidRPr="00601379">
        <w:rPr>
          <w:rFonts w:ascii="Calibri" w:eastAsia="Times New Roman" w:hAnsi="Times New Roman" w:cs="Times New Roman"/>
          <w:lang w:val="fr-FR"/>
        </w:rPr>
        <w:t>â</w:t>
      </w:r>
      <w:r w:rsidRPr="00601379">
        <w:rPr>
          <w:rFonts w:ascii="Calibri" w:eastAsia="Times New Roman" w:hAnsi="Times New Roman" w:cs="Times New Roman"/>
          <w:lang w:val="fr-FR"/>
        </w:rPr>
        <w:t>nia din punct de vedere al eficien</w:t>
      </w:r>
      <w:r w:rsidRPr="00601379">
        <w:rPr>
          <w:rFonts w:ascii="Calibri" w:eastAsia="Times New Roman" w:hAnsi="Times New Roman" w:cs="Times New Roman"/>
          <w:lang w:val="fr-FR"/>
        </w:rPr>
        <w:t>ț</w:t>
      </w:r>
      <w:r w:rsidRPr="00601379">
        <w:rPr>
          <w:rFonts w:ascii="Calibri" w:eastAsia="Times New Roman" w:hAnsi="Times New Roman" w:cs="Times New Roman"/>
          <w:lang w:val="fr-FR"/>
        </w:rPr>
        <w:t>ei economice?</w:t>
      </w:r>
    </w:p>
    <w:p w:rsidR="00601379" w:rsidRPr="00601379" w:rsidRDefault="00601379" w:rsidP="00FB2AE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Cel rog considera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joac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digitalizarea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economia viitorului Rom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niei dar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a Uniunii Europene?</w:t>
      </w:r>
    </w:p>
    <w:p w:rsidR="00601379" w:rsidRPr="00601379" w:rsidRDefault="00601379" w:rsidP="00FB2AE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Care considera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sunt principalele provoc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 ale Rom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>niei cu privire la sprijinirea tranzi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iei spre economia circular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?</w:t>
      </w:r>
    </w:p>
    <w:p w:rsidR="00601379" w:rsidRPr="00601379" w:rsidRDefault="00601379" w:rsidP="00FB2AE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>Care este rolul administra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iei publice locale in dezvoltarea economica a unui ora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?</w:t>
      </w:r>
    </w:p>
    <w:p w:rsidR="00601379" w:rsidRPr="00601379" w:rsidRDefault="00601379" w:rsidP="00FB2AE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Care a fost impactul OUG 114 asupra economiei Romane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ti?</w:t>
      </w:r>
    </w:p>
    <w:p w:rsidR="00601379" w:rsidRPr="00601379" w:rsidRDefault="00601379" w:rsidP="00FB2AE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Cum evalua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impactul noii legi a pensiilor asupra echilibrului bugetar din Romania?</w:t>
      </w:r>
    </w:p>
    <w:p w:rsidR="00601379" w:rsidRPr="00601379" w:rsidRDefault="00601379" w:rsidP="00FB2AEE">
      <w:pPr>
        <w:spacing w:after="0" w:line="240" w:lineRule="auto"/>
        <w:ind w:left="720"/>
        <w:jc w:val="both"/>
        <w:rPr>
          <w:rFonts w:ascii="Calibri" w:eastAsia="Times New Roman" w:hAnsi="Times New Roman" w:cs="Times New Roman"/>
          <w:color w:val="FF0000"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>Politici de s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>n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tate </w:t>
      </w:r>
    </w:p>
    <w:p w:rsidR="00601379" w:rsidRPr="00601379" w:rsidRDefault="00601379" w:rsidP="00FB2AE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Argumenta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pro sau contra legii vaccin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rii obligatorii.</w:t>
      </w:r>
    </w:p>
    <w:p w:rsidR="00601379" w:rsidRPr="00601379" w:rsidRDefault="00601379" w:rsidP="00FB2AE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Imagina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argumenta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un pachet de m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suri care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stimuleze introducerea asigur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rilor private de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tate.</w:t>
      </w:r>
    </w:p>
    <w:p w:rsidR="00601379" w:rsidRPr="00601379" w:rsidRDefault="00601379" w:rsidP="00FB2AE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Pornind de la situa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ia actual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, propune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o m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sur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de cre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tere a finan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>rii sistemului de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tate. Argumenta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cu date.</w:t>
      </w:r>
    </w:p>
    <w:p w:rsidR="00601379" w:rsidRPr="00601379" w:rsidRDefault="00601379" w:rsidP="00FB2AE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Imagina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argumenta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 un pachet de m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suri care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amelioreze problema resursei umane din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tate</w:t>
      </w:r>
    </w:p>
    <w:p w:rsidR="00601379" w:rsidRPr="00601379" w:rsidRDefault="00601379" w:rsidP="00FB2AE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Conform legislatiei actuale, care ar trebui sa fie rolul autorit</w:t>
      </w:r>
      <w:r w:rsidRPr="00601379">
        <w:rPr>
          <w:rFonts w:ascii="Calibri" w:eastAsia="Times New Roman" w:hAnsi="Times New Roman" w:cs="Times New Roman"/>
          <w:lang w:val="en-US"/>
        </w:rPr>
        <w:t>ăț</w:t>
      </w:r>
      <w:r w:rsidRPr="00601379">
        <w:rPr>
          <w:rFonts w:ascii="Calibri" w:eastAsia="Times New Roman" w:hAnsi="Times New Roman" w:cs="Times New Roman"/>
          <w:lang w:val="en-US"/>
        </w:rPr>
        <w:t xml:space="preserve">ilor publice locale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sistemul de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tate ?</w:t>
      </w:r>
    </w:p>
    <w:p w:rsidR="00601379" w:rsidRPr="00601379" w:rsidRDefault="00601379" w:rsidP="00FB2AE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Care sunt principalele deficiente ale sistemului de asigurari sociale de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tate din Rom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nia comparativ cu sisteme similiare din alte 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>ri?</w:t>
      </w:r>
    </w:p>
    <w:p w:rsidR="00601379" w:rsidRPr="00601379" w:rsidRDefault="00601379" w:rsidP="00FB2AEE">
      <w:pPr>
        <w:tabs>
          <w:tab w:val="left" w:pos="720"/>
        </w:tabs>
        <w:spacing w:line="273" w:lineRule="auto"/>
        <w:ind w:left="360"/>
        <w:jc w:val="both"/>
        <w:rPr>
          <w:rFonts w:ascii="Calibri" w:eastAsia="Times New Roman" w:hAnsi="Times New Roman" w:cs="Times New Roman"/>
          <w:color w:val="FF0000"/>
          <w:lang w:val="en-US"/>
        </w:rPr>
      </w:pPr>
    </w:p>
    <w:p w:rsidR="00601379" w:rsidRPr="00601379" w:rsidRDefault="00601379" w:rsidP="00FB2AEE">
      <w:pPr>
        <w:spacing w:after="0" w:line="240" w:lineRule="auto"/>
        <w:ind w:left="720"/>
        <w:jc w:val="both"/>
        <w:rPr>
          <w:rFonts w:ascii="Calibri" w:eastAsia="Times New Roman" w:hAnsi="Times New Roman" w:cs="Times New Roman"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>Politici de educa</w:t>
      </w:r>
      <w:r w:rsidRPr="00601379">
        <w:rPr>
          <w:rFonts w:ascii="Calibri" w:eastAsia="Times New Roman" w:hAnsi="Times New Roman" w:cs="Times New Roman"/>
          <w:b/>
          <w:lang w:val="en-US"/>
        </w:rPr>
        <w:t>ț</w:t>
      </w:r>
      <w:r w:rsidRPr="00601379">
        <w:rPr>
          <w:rFonts w:ascii="Calibri" w:eastAsia="Times New Roman" w:hAnsi="Times New Roman" w:cs="Times New Roman"/>
          <w:b/>
          <w:lang w:val="en-US"/>
        </w:rPr>
        <w:t>ie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Vulnerabilit</w:t>
      </w:r>
      <w:r w:rsidRPr="00601379">
        <w:rPr>
          <w:rFonts w:ascii="Calibri" w:eastAsia="Times New Roman" w:hAnsi="Times New Roman" w:cs="Times New Roman"/>
          <w:lang w:val="en-US"/>
        </w:rPr>
        <w:t>ăț</w:t>
      </w:r>
      <w:r w:rsidRPr="00601379">
        <w:rPr>
          <w:rFonts w:ascii="Calibri" w:eastAsia="Times New Roman" w:hAnsi="Times New Roman" w:cs="Times New Roman"/>
          <w:lang w:val="en-US"/>
        </w:rPr>
        <w:t>i existente la nivelul sistemului educa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ional din Rom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nia </w:t>
      </w:r>
      <w:r w:rsidRPr="00601379">
        <w:rPr>
          <w:rFonts w:ascii="Calibri" w:eastAsia="Times New Roman" w:hAnsi="Times New Roman" w:cs="Times New Roman"/>
          <w:lang w:val="en-US"/>
        </w:rPr>
        <w:t>–</w:t>
      </w:r>
      <w:r w:rsidRPr="00601379">
        <w:rPr>
          <w:rFonts w:ascii="Calibri" w:eastAsia="Times New Roman" w:hAnsi="Times New Roman" w:cs="Times New Roman"/>
          <w:lang w:val="en-US"/>
        </w:rPr>
        <w:t xml:space="preserve"> identificare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propuneri de solu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ii. 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 xml:space="preserve">Principii, criterii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i reguli care s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fundamenteze reforma actualului sistem de educa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ie.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>Siguran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 xml:space="preserve">a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 xml:space="preserve">i securitatea </w:t>
      </w:r>
      <w:r w:rsidRPr="00601379">
        <w:rPr>
          <w:rFonts w:ascii="Calibri" w:eastAsia="Times New Roman" w:hAnsi="Times New Roman" w:cs="Times New Roman"/>
          <w:lang w:val="pt-BR"/>
        </w:rPr>
        <w:t>î</w:t>
      </w:r>
      <w:r w:rsidRPr="00601379">
        <w:rPr>
          <w:rFonts w:ascii="Calibri" w:eastAsia="Times New Roman" w:hAnsi="Times New Roman" w:cs="Times New Roman"/>
          <w:lang w:val="pt-BR"/>
        </w:rPr>
        <w:t>n unit</w:t>
      </w:r>
      <w:r w:rsidRPr="00601379">
        <w:rPr>
          <w:rFonts w:ascii="Calibri" w:eastAsia="Times New Roman" w:hAnsi="Times New Roman" w:cs="Times New Roman"/>
          <w:lang w:val="pt-BR"/>
        </w:rPr>
        <w:t>ăț</w:t>
      </w:r>
      <w:r w:rsidRPr="00601379">
        <w:rPr>
          <w:rFonts w:ascii="Calibri" w:eastAsia="Times New Roman" w:hAnsi="Times New Roman" w:cs="Times New Roman"/>
          <w:lang w:val="pt-BR"/>
        </w:rPr>
        <w:t xml:space="preserve">ile de </w:t>
      </w:r>
      <w:r w:rsidRPr="00601379">
        <w:rPr>
          <w:rFonts w:ascii="Calibri" w:eastAsia="Times New Roman" w:hAnsi="Times New Roman" w:cs="Times New Roman"/>
          <w:lang w:val="pt-BR"/>
        </w:rPr>
        <w:t>î</w:t>
      </w:r>
      <w:r w:rsidRPr="00601379">
        <w:rPr>
          <w:rFonts w:ascii="Calibri" w:eastAsia="Times New Roman" w:hAnsi="Times New Roman" w:cs="Times New Roman"/>
          <w:lang w:val="pt-BR"/>
        </w:rPr>
        <w:t>nv</w:t>
      </w:r>
      <w:r w:rsidRPr="00601379">
        <w:rPr>
          <w:rFonts w:ascii="Calibri" w:eastAsia="Times New Roman" w:hAnsi="Times New Roman" w:cs="Times New Roman"/>
          <w:lang w:val="pt-BR"/>
        </w:rPr>
        <w:t>ăță</w:t>
      </w:r>
      <w:r w:rsidRPr="00601379">
        <w:rPr>
          <w:rFonts w:ascii="Calibri" w:eastAsia="Times New Roman" w:hAnsi="Times New Roman" w:cs="Times New Roman"/>
          <w:lang w:val="pt-BR"/>
        </w:rPr>
        <w:t>m</w:t>
      </w:r>
      <w:r w:rsidRPr="00601379">
        <w:rPr>
          <w:rFonts w:ascii="Calibri" w:eastAsia="Times New Roman" w:hAnsi="Times New Roman" w:cs="Times New Roman"/>
          <w:lang w:val="pt-BR"/>
        </w:rPr>
        <w:t>â</w:t>
      </w:r>
      <w:r w:rsidRPr="00601379">
        <w:rPr>
          <w:rFonts w:ascii="Calibri" w:eastAsia="Times New Roman" w:hAnsi="Times New Roman" w:cs="Times New Roman"/>
          <w:lang w:val="pt-BR"/>
        </w:rPr>
        <w:t>nt: vulnerabilit</w:t>
      </w:r>
      <w:r w:rsidRPr="00601379">
        <w:rPr>
          <w:rFonts w:ascii="Calibri" w:eastAsia="Times New Roman" w:hAnsi="Times New Roman" w:cs="Times New Roman"/>
          <w:lang w:val="pt-BR"/>
        </w:rPr>
        <w:t>ăț</w:t>
      </w:r>
      <w:r w:rsidRPr="00601379">
        <w:rPr>
          <w:rFonts w:ascii="Calibri" w:eastAsia="Times New Roman" w:hAnsi="Times New Roman" w:cs="Times New Roman"/>
          <w:lang w:val="pt-BR"/>
        </w:rPr>
        <w:t xml:space="preserve">i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i solu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ii.</w:t>
      </w:r>
    </w:p>
    <w:p w:rsidR="00601379" w:rsidRPr="00601379" w:rsidRDefault="00601379" w:rsidP="00FB2AEE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ind w:right="5"/>
        <w:contextualSpacing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>Func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 xml:space="preserve">ionalitatea parteneriatului dintre </w:t>
      </w:r>
      <w:r w:rsidRPr="00601379">
        <w:rPr>
          <w:rFonts w:ascii="Calibri" w:eastAsia="Times New Roman" w:hAnsi="Times New Roman" w:cs="Times New Roman"/>
          <w:lang w:val="pt-BR"/>
        </w:rPr>
        <w:t>î</w:t>
      </w:r>
      <w:r w:rsidRPr="00601379">
        <w:rPr>
          <w:rFonts w:ascii="Calibri" w:eastAsia="Times New Roman" w:hAnsi="Times New Roman" w:cs="Times New Roman"/>
          <w:lang w:val="pt-BR"/>
        </w:rPr>
        <w:t>nv</w:t>
      </w:r>
      <w:r w:rsidRPr="00601379">
        <w:rPr>
          <w:rFonts w:ascii="Calibri" w:eastAsia="Times New Roman" w:hAnsi="Times New Roman" w:cs="Times New Roman"/>
          <w:lang w:val="pt-BR"/>
        </w:rPr>
        <w:t>ăță</w:t>
      </w:r>
      <w:r w:rsidRPr="00601379">
        <w:rPr>
          <w:rFonts w:ascii="Calibri" w:eastAsia="Times New Roman" w:hAnsi="Times New Roman" w:cs="Times New Roman"/>
          <w:lang w:val="pt-BR"/>
        </w:rPr>
        <w:t>m</w:t>
      </w:r>
      <w:r w:rsidRPr="00601379">
        <w:rPr>
          <w:rFonts w:ascii="Calibri" w:eastAsia="Times New Roman" w:hAnsi="Times New Roman" w:cs="Times New Roman"/>
          <w:lang w:val="pt-BR"/>
        </w:rPr>
        <w:t>â</w:t>
      </w:r>
      <w:r w:rsidRPr="00601379">
        <w:rPr>
          <w:rFonts w:ascii="Calibri" w:eastAsia="Times New Roman" w:hAnsi="Times New Roman" w:cs="Times New Roman"/>
          <w:lang w:val="pt-BR"/>
        </w:rPr>
        <w:t xml:space="preserve">ntul universitar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 xml:space="preserve">i cel preuniversitar </w:t>
      </w:r>
      <w:r w:rsidRPr="00601379">
        <w:rPr>
          <w:rFonts w:ascii="Calibri" w:eastAsia="Times New Roman" w:hAnsi="Times New Roman" w:cs="Times New Roman"/>
          <w:lang w:val="pt-BR"/>
        </w:rPr>
        <w:t>î</w:t>
      </w:r>
      <w:r w:rsidRPr="00601379">
        <w:rPr>
          <w:rFonts w:ascii="Calibri" w:eastAsia="Times New Roman" w:hAnsi="Times New Roman" w:cs="Times New Roman"/>
          <w:lang w:val="pt-BR"/>
        </w:rPr>
        <w:t>n formarea ini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ial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i continu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pentru cariera didactic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>, prin care s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se asigure adecvarea con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 xml:space="preserve">inuturilor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i metodelor la nevoile de formare ale cadrelor didactice.</w:t>
      </w:r>
    </w:p>
    <w:p w:rsidR="00601379" w:rsidRPr="00601379" w:rsidRDefault="00601379" w:rsidP="00FB2AEE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601379">
        <w:rPr>
          <w:rFonts w:ascii="Calibri" w:eastAsia="Calibri" w:hAnsi="Calibri" w:cs="Times New Roman"/>
          <w:lang w:val="en-US"/>
        </w:rPr>
        <w:lastRenderedPageBreak/>
        <w:t>Profesionalizarea carierei didactice.</w:t>
      </w:r>
    </w:p>
    <w:p w:rsidR="00601379" w:rsidRPr="00601379" w:rsidRDefault="00601379" w:rsidP="00FB2AEE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 xml:space="preserve">Dezvoltarea infrastructurii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colare.</w:t>
      </w:r>
      <w:r w:rsidRPr="00601379">
        <w:rPr>
          <w:rFonts w:ascii="Calibri" w:eastAsia="Times New Roman" w:hAnsi="Times New Roman" w:cs="Times New Roman"/>
          <w:lang w:val="en-US"/>
        </w:rPr>
        <w:t> 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Necesitatea unui cadru na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ional de competen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e</w:t>
      </w:r>
      <w:r w:rsidRPr="00601379">
        <w:rPr>
          <w:rFonts w:ascii="Calibri" w:eastAsia="Times New Roman" w:hAnsi="Times New Roman" w:cs="Times New Roman"/>
          <w:lang w:val="en-US"/>
        </w:rPr>
        <w:t> ș</w:t>
      </w:r>
      <w:r w:rsidRPr="00601379">
        <w:rPr>
          <w:rFonts w:ascii="Calibri" w:eastAsia="Times New Roman" w:hAnsi="Times New Roman" w:cs="Times New Roman"/>
          <w:lang w:val="en-US"/>
        </w:rPr>
        <w:t>i, pornind de la acest cadru, fundamentarea curriculumului na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ional centrat pe elev care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vizeze  dezvoltarea personal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a acestora.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Autonomia universitar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, de la libertate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independen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 academic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la responsabilitate financiar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.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 xml:space="preserve">Rolul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importan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a stakeholderilor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 xml:space="preserve">n designul curricular pentru un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nv</w:t>
      </w:r>
      <w:r w:rsidRPr="00601379">
        <w:rPr>
          <w:rFonts w:ascii="Calibri" w:eastAsia="Times New Roman" w:hAnsi="Times New Roman" w:cs="Times New Roman"/>
          <w:lang w:val="en-US"/>
        </w:rPr>
        <w:t>ăță</w:t>
      </w:r>
      <w:r w:rsidRPr="00601379">
        <w:rPr>
          <w:rFonts w:ascii="Calibri" w:eastAsia="Times New Roman" w:hAnsi="Times New Roman" w:cs="Times New Roman"/>
          <w:lang w:val="en-US"/>
        </w:rPr>
        <w:t>m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>nt superior care s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asigure at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>t nevoile pie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ei muncii c</w:t>
      </w:r>
      <w:r w:rsidRPr="00601379">
        <w:rPr>
          <w:rFonts w:ascii="Calibri" w:eastAsia="Times New Roman" w:hAnsi="Times New Roman" w:cs="Times New Roman"/>
          <w:lang w:val="en-US"/>
        </w:rPr>
        <w:t>â</w:t>
      </w:r>
      <w:r w:rsidRPr="00601379">
        <w:rPr>
          <w:rFonts w:ascii="Calibri" w:eastAsia="Times New Roman" w:hAnsi="Times New Roman" w:cs="Times New Roman"/>
          <w:lang w:val="en-US"/>
        </w:rPr>
        <w:t xml:space="preserve">t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dezvoltarea intelectual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.</w:t>
      </w:r>
    </w:p>
    <w:p w:rsidR="00601379" w:rsidRPr="00601379" w:rsidRDefault="00601379" w:rsidP="00FB2AE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 xml:space="preserve">Rolul studiilor doctorale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dezvoltarea cercet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rii, dezvolt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rii </w:t>
      </w:r>
      <w:r w:rsidRPr="00601379">
        <w:rPr>
          <w:rFonts w:ascii="Calibri" w:eastAsia="Times New Roman" w:hAnsi="Times New Roman" w:cs="Times New Roman"/>
          <w:lang w:val="en-US"/>
        </w:rPr>
        <w:t>ș</w:t>
      </w:r>
      <w:r w:rsidRPr="00601379">
        <w:rPr>
          <w:rFonts w:ascii="Calibri" w:eastAsia="Times New Roman" w:hAnsi="Times New Roman" w:cs="Times New Roman"/>
          <w:lang w:val="en-US"/>
        </w:rPr>
        <w:t>i inov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>rii.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color w:val="FF0000"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color w:val="FF0000"/>
          <w:lang w:val="en-US"/>
        </w:rPr>
      </w:pP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b/>
          <w:lang w:val="en-US"/>
        </w:rPr>
      </w:pPr>
      <w:r w:rsidRPr="00601379">
        <w:rPr>
          <w:rFonts w:ascii="Calibri" w:eastAsia="Times New Roman" w:hAnsi="Times New Roman" w:cs="Times New Roman"/>
          <w:b/>
          <w:lang w:val="en-US"/>
        </w:rPr>
        <w:t>Administra</w:t>
      </w:r>
      <w:r w:rsidRPr="00601379">
        <w:rPr>
          <w:rFonts w:ascii="Calibri" w:eastAsia="Times New Roman" w:hAnsi="Times New Roman" w:cs="Times New Roman"/>
          <w:b/>
          <w:lang w:val="en-US"/>
        </w:rPr>
        <w:t>ț</w:t>
      </w:r>
      <w:r w:rsidRPr="00601379">
        <w:rPr>
          <w:rFonts w:ascii="Calibri" w:eastAsia="Times New Roman" w:hAnsi="Times New Roman" w:cs="Times New Roman"/>
          <w:b/>
          <w:lang w:val="en-US"/>
        </w:rPr>
        <w:t>ie public</w:t>
      </w:r>
      <w:r w:rsidRPr="00601379">
        <w:rPr>
          <w:rFonts w:ascii="Calibri" w:eastAsia="Times New Roman" w:hAnsi="Times New Roman" w:cs="Times New Roman"/>
          <w:b/>
          <w:lang w:val="en-US"/>
        </w:rPr>
        <w:t>ă</w:t>
      </w:r>
      <w:r w:rsidRPr="00601379">
        <w:rPr>
          <w:rFonts w:ascii="Calibri" w:eastAsia="Times New Roman" w:hAnsi="Times New Roman" w:cs="Times New Roman"/>
          <w:b/>
          <w:lang w:val="en-US"/>
        </w:rPr>
        <w:t xml:space="preserve"> </w:t>
      </w:r>
    </w:p>
    <w:p w:rsidR="00601379" w:rsidRPr="00601379" w:rsidRDefault="00601379" w:rsidP="00FB2AE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pt-BR"/>
        </w:rPr>
        <w:t>Cum construie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ti dar mai ales cum evaluezi Strategia de dezvoltare local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a unei localit</w:t>
      </w:r>
      <w:r w:rsidRPr="00601379">
        <w:rPr>
          <w:rFonts w:ascii="Calibri" w:eastAsia="Times New Roman" w:hAnsi="Times New Roman" w:cs="Times New Roman"/>
          <w:lang w:val="pt-BR"/>
        </w:rPr>
        <w:t>ăț</w:t>
      </w:r>
      <w:r w:rsidRPr="00601379">
        <w:rPr>
          <w:rFonts w:ascii="Calibri" w:eastAsia="Times New Roman" w:hAnsi="Times New Roman" w:cs="Times New Roman"/>
          <w:lang w:val="pt-BR"/>
        </w:rPr>
        <w:t xml:space="preserve">i? </w:t>
      </w:r>
      <w:r w:rsidRPr="00601379">
        <w:rPr>
          <w:rFonts w:ascii="Calibri" w:eastAsia="Times New Roman" w:hAnsi="Times New Roman" w:cs="Times New Roman"/>
          <w:lang w:val="en-US"/>
        </w:rPr>
        <w:t>Aportul resurselor externe nerambursabile</w:t>
      </w:r>
    </w:p>
    <w:p w:rsidR="00601379" w:rsidRPr="00601379" w:rsidRDefault="00601379" w:rsidP="00FB2AE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Ciclul politicilor publice. Abordare aplicat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 la principiile bunei guvern</w:t>
      </w:r>
      <w:r w:rsidRPr="00601379">
        <w:rPr>
          <w:rFonts w:ascii="Calibri" w:eastAsia="Times New Roman" w:hAnsi="Times New Roman" w:cs="Times New Roman"/>
          <w:lang w:val="en-US"/>
        </w:rPr>
        <w:t>ă</w:t>
      </w:r>
      <w:r w:rsidRPr="00601379">
        <w:rPr>
          <w:rFonts w:ascii="Calibri" w:eastAsia="Times New Roman" w:hAnsi="Times New Roman" w:cs="Times New Roman"/>
          <w:lang w:val="en-US"/>
        </w:rPr>
        <w:t xml:space="preserve">ri </w:t>
      </w:r>
      <w:r w:rsidRPr="00601379">
        <w:rPr>
          <w:rFonts w:ascii="Calibri" w:eastAsia="Times New Roman" w:hAnsi="Times New Roman" w:cs="Times New Roman"/>
          <w:lang w:val="en-US"/>
        </w:rPr>
        <w:t>î</w:t>
      </w:r>
      <w:r w:rsidRPr="00601379">
        <w:rPr>
          <w:rFonts w:ascii="Calibri" w:eastAsia="Times New Roman" w:hAnsi="Times New Roman" w:cs="Times New Roman"/>
          <w:lang w:val="en-US"/>
        </w:rPr>
        <w:t>n administra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ia public</w:t>
      </w:r>
      <w:r w:rsidRPr="00601379">
        <w:rPr>
          <w:rFonts w:ascii="Calibri" w:eastAsia="Times New Roman" w:hAnsi="Times New Roman" w:cs="Times New Roman"/>
          <w:lang w:val="en-US"/>
        </w:rPr>
        <w:t>ă</w:t>
      </w:r>
    </w:p>
    <w:p w:rsidR="00601379" w:rsidRPr="00601379" w:rsidRDefault="00601379" w:rsidP="00FB2AE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Times New Roman" w:cs="Times New Roman"/>
          <w:lang w:val="en-US"/>
        </w:rPr>
      </w:pPr>
      <w:r w:rsidRPr="00601379">
        <w:rPr>
          <w:rFonts w:ascii="Calibri" w:eastAsia="Times New Roman" w:hAnsi="Times New Roman" w:cs="Times New Roman"/>
          <w:lang w:val="en-US"/>
        </w:rPr>
        <w:t>Management modern al serviciilor ce utilit</w:t>
      </w:r>
      <w:r w:rsidRPr="00601379">
        <w:rPr>
          <w:rFonts w:ascii="Calibri" w:eastAsia="Times New Roman" w:hAnsi="Times New Roman" w:cs="Times New Roman"/>
          <w:lang w:val="en-US"/>
        </w:rPr>
        <w:t>ăț</w:t>
      </w:r>
      <w:r w:rsidRPr="00601379">
        <w:rPr>
          <w:rFonts w:ascii="Calibri" w:eastAsia="Times New Roman" w:hAnsi="Times New Roman" w:cs="Times New Roman"/>
          <w:lang w:val="en-US"/>
        </w:rPr>
        <w:t>i publice prin utilizarea indicatorilor de performan</w:t>
      </w:r>
      <w:r w:rsidRPr="00601379">
        <w:rPr>
          <w:rFonts w:ascii="Calibri" w:eastAsia="Times New Roman" w:hAnsi="Times New Roman" w:cs="Times New Roman"/>
          <w:lang w:val="en-US"/>
        </w:rPr>
        <w:t>ță</w:t>
      </w:r>
      <w:r w:rsidRPr="00601379">
        <w:rPr>
          <w:rFonts w:ascii="Calibri" w:eastAsia="Times New Roman" w:hAnsi="Times New Roman" w:cs="Times New Roman"/>
          <w:lang w:val="en-US"/>
        </w:rPr>
        <w:t xml:space="preserve"> (</w:t>
      </w:r>
      <w:r w:rsidRPr="00601379">
        <w:rPr>
          <w:rFonts w:ascii="Calibri" w:eastAsia="Times New Roman" w:hAnsi="Times New Roman" w:cs="Times New Roman"/>
          <w:i/>
          <w:lang w:val="en-US"/>
        </w:rPr>
        <w:t>performance indicators</w:t>
      </w:r>
      <w:r w:rsidRPr="00601379">
        <w:rPr>
          <w:rFonts w:ascii="Calibri" w:eastAsia="Times New Roman" w:hAnsi="Times New Roman" w:cs="Times New Roman"/>
          <w:lang w:val="en-US"/>
        </w:rPr>
        <w:t>). Tendin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>e de descentralizare. Na</w:t>
      </w:r>
      <w:r w:rsidRPr="00601379">
        <w:rPr>
          <w:rFonts w:ascii="Calibri" w:eastAsia="Times New Roman" w:hAnsi="Times New Roman" w:cs="Times New Roman"/>
          <w:lang w:val="en-US"/>
        </w:rPr>
        <w:t>ț</w:t>
      </w:r>
      <w:r w:rsidRPr="00601379">
        <w:rPr>
          <w:rFonts w:ascii="Calibri" w:eastAsia="Times New Roman" w:hAnsi="Times New Roman" w:cs="Times New Roman"/>
          <w:lang w:val="en-US"/>
        </w:rPr>
        <w:t xml:space="preserve">ionalizarea serviciilor vs. externalizare acestora. Modele europene de descentralizare a managementului serviciilor </w:t>
      </w:r>
    </w:p>
    <w:p w:rsidR="00601379" w:rsidRPr="00601379" w:rsidRDefault="00601379" w:rsidP="00FB2AE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 xml:space="preserve">Organizarea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i func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ionarea modern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a aparatului administrativ, inclusiv a Unit</w:t>
      </w:r>
      <w:r w:rsidRPr="00601379">
        <w:rPr>
          <w:rFonts w:ascii="Calibri" w:eastAsia="Times New Roman" w:hAnsi="Times New Roman" w:cs="Times New Roman"/>
          <w:lang w:val="pt-BR"/>
        </w:rPr>
        <w:t>ăț</w:t>
      </w:r>
      <w:r w:rsidRPr="00601379">
        <w:rPr>
          <w:rFonts w:ascii="Calibri" w:eastAsia="Times New Roman" w:hAnsi="Times New Roman" w:cs="Times New Roman"/>
          <w:lang w:val="pt-BR"/>
        </w:rPr>
        <w:t>ii de Management fonduri nerambursabile. Metode de motivare a angaja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ilor performan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i, limitele politicii de sanc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ionare.</w:t>
      </w:r>
    </w:p>
    <w:p w:rsidR="00601379" w:rsidRPr="00601379" w:rsidRDefault="00601379" w:rsidP="00FB2AE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>Debirocratizare, transparen</w:t>
      </w:r>
      <w:r w:rsidRPr="00601379">
        <w:rPr>
          <w:rFonts w:ascii="Calibri" w:eastAsia="Times New Roman" w:hAnsi="Times New Roman" w:cs="Times New Roman"/>
          <w:lang w:val="pt-BR"/>
        </w:rPr>
        <w:t>ță</w:t>
      </w:r>
      <w:r w:rsidRPr="00601379">
        <w:rPr>
          <w:rFonts w:ascii="Calibri" w:eastAsia="Times New Roman" w:hAnsi="Times New Roman" w:cs="Times New Roman"/>
          <w:lang w:val="pt-BR"/>
        </w:rPr>
        <w:t xml:space="preserve"> </w:t>
      </w:r>
      <w:r w:rsidRPr="00601379">
        <w:rPr>
          <w:rFonts w:ascii="Calibri" w:eastAsia="Times New Roman" w:hAnsi="Times New Roman" w:cs="Times New Roman"/>
          <w:lang w:val="pt-BR"/>
        </w:rPr>
        <w:t>ș</w:t>
      </w:r>
      <w:r w:rsidRPr="00601379">
        <w:rPr>
          <w:rFonts w:ascii="Calibri" w:eastAsia="Times New Roman" w:hAnsi="Times New Roman" w:cs="Times New Roman"/>
          <w:lang w:val="pt-BR"/>
        </w:rPr>
        <w:t>i e-government pentru atingerea standardelor bunei guvern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>ri</w:t>
      </w:r>
    </w:p>
    <w:p w:rsidR="00601379" w:rsidRPr="00601379" w:rsidRDefault="00601379" w:rsidP="00FB2AEE">
      <w:pPr>
        <w:spacing w:after="0" w:line="240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 xml:space="preserve">       6.    Comunicarea rezultatelor proiectelor de investi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ii. Comunicarea public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</w:t>
      </w:r>
      <w:r w:rsidRPr="00601379">
        <w:rPr>
          <w:rFonts w:ascii="Calibri" w:eastAsia="Times New Roman" w:hAnsi="Times New Roman" w:cs="Times New Roman"/>
          <w:lang w:val="pt-BR"/>
        </w:rPr>
        <w:t>î</w:t>
      </w:r>
      <w:r w:rsidRPr="00601379">
        <w:rPr>
          <w:rFonts w:ascii="Calibri" w:eastAsia="Times New Roman" w:hAnsi="Times New Roman" w:cs="Times New Roman"/>
          <w:lang w:val="pt-BR"/>
        </w:rPr>
        <w:t>n situa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ii de criz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. </w:t>
      </w: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FB2AEE" w:rsidRDefault="00FB2AEE" w:rsidP="00FB2A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601379" w:rsidRPr="00601379" w:rsidRDefault="00601379" w:rsidP="00FB2AEE">
      <w:pPr>
        <w:spacing w:after="0" w:line="240" w:lineRule="auto"/>
        <w:jc w:val="both"/>
        <w:rPr>
          <w:rFonts w:ascii="Calibri" w:eastAsia="Times New Roman" w:hAnsi="Times New Roman" w:cs="Times New Roman"/>
          <w:b/>
          <w:lang w:val="pt-BR"/>
        </w:rPr>
      </w:pPr>
      <w:r w:rsidRPr="00601379">
        <w:rPr>
          <w:rFonts w:ascii="Calibri" w:eastAsia="Times New Roman" w:hAnsi="Times New Roman" w:cs="Times New Roman"/>
          <w:b/>
          <w:lang w:val="pt-BR"/>
        </w:rPr>
        <w:lastRenderedPageBreak/>
        <w:t>Care sunt temele care a</w:t>
      </w:r>
      <w:r w:rsidRPr="00601379">
        <w:rPr>
          <w:rFonts w:ascii="Calibri" w:eastAsia="Times New Roman" w:hAnsi="Times New Roman" w:cs="Times New Roman"/>
          <w:b/>
          <w:lang w:val="pt-BR"/>
        </w:rPr>
        <w:t>ț</w:t>
      </w:r>
      <w:r w:rsidRPr="00601379">
        <w:rPr>
          <w:rFonts w:ascii="Calibri" w:eastAsia="Times New Roman" w:hAnsi="Times New Roman" w:cs="Times New Roman"/>
          <w:b/>
          <w:lang w:val="pt-BR"/>
        </w:rPr>
        <w:t>i dori s</w:t>
      </w:r>
      <w:r w:rsidRPr="00601379">
        <w:rPr>
          <w:rFonts w:ascii="Calibri" w:eastAsia="Times New Roman" w:hAnsi="Times New Roman" w:cs="Times New Roman"/>
          <w:b/>
          <w:lang w:val="pt-BR"/>
        </w:rPr>
        <w:t>ă</w:t>
      </w:r>
      <w:r w:rsidRPr="00601379">
        <w:rPr>
          <w:rFonts w:ascii="Calibri" w:eastAsia="Times New Roman" w:hAnsi="Times New Roman" w:cs="Times New Roman"/>
          <w:b/>
          <w:lang w:val="pt-BR"/>
        </w:rPr>
        <w:t xml:space="preserve"> fie abordate </w:t>
      </w:r>
      <w:r w:rsidRPr="00601379">
        <w:rPr>
          <w:rFonts w:ascii="Calibri" w:eastAsia="Times New Roman" w:hAnsi="Times New Roman" w:cs="Times New Roman"/>
          <w:b/>
          <w:lang w:val="pt-BR"/>
        </w:rPr>
        <w:t>î</w:t>
      </w:r>
      <w:r w:rsidRPr="00601379">
        <w:rPr>
          <w:rFonts w:ascii="Calibri" w:eastAsia="Times New Roman" w:hAnsi="Times New Roman" w:cs="Times New Roman"/>
          <w:b/>
          <w:lang w:val="pt-BR"/>
        </w:rPr>
        <w:t>n cadrul modulului pentru care aplica</w:t>
      </w:r>
      <w:r w:rsidRPr="00601379">
        <w:rPr>
          <w:rFonts w:ascii="Calibri" w:eastAsia="Times New Roman" w:hAnsi="Times New Roman" w:cs="Times New Roman"/>
          <w:b/>
          <w:lang w:val="pt-BR"/>
        </w:rPr>
        <w:t>ț</w:t>
      </w:r>
      <w:r w:rsidRPr="00601379">
        <w:rPr>
          <w:rFonts w:ascii="Calibri" w:eastAsia="Times New Roman" w:hAnsi="Times New Roman" w:cs="Times New Roman"/>
          <w:b/>
          <w:lang w:val="pt-BR"/>
        </w:rPr>
        <w:t>i?</w:t>
      </w:r>
    </w:p>
    <w:p w:rsidR="00601379" w:rsidRPr="00601379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lang w:val="pt-BR"/>
        </w:rPr>
      </w:pPr>
    </w:p>
    <w:p w:rsidR="00601379" w:rsidRPr="00950181" w:rsidRDefault="00601379" w:rsidP="00FB2AEE">
      <w:pPr>
        <w:spacing w:line="273" w:lineRule="auto"/>
        <w:jc w:val="both"/>
        <w:rPr>
          <w:rFonts w:ascii="Calibri" w:eastAsia="Times New Roman" w:hAnsi="Times New Roman" w:cs="Times New Roman"/>
          <w:lang w:val="pt-BR"/>
        </w:rPr>
      </w:pPr>
      <w:r w:rsidRPr="00601379">
        <w:rPr>
          <w:rFonts w:ascii="Calibri" w:eastAsia="Times New Roman" w:hAnsi="Times New Roman" w:cs="Times New Roman"/>
          <w:lang w:val="pt-BR"/>
        </w:rPr>
        <w:t>V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mul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umim pentru completarea aplica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iei! Dac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ve</w:t>
      </w:r>
      <w:r w:rsidRPr="00601379">
        <w:rPr>
          <w:rFonts w:ascii="Calibri" w:eastAsia="Times New Roman" w:hAnsi="Times New Roman" w:cs="Times New Roman"/>
          <w:lang w:val="pt-BR"/>
        </w:rPr>
        <w:t>ț</w:t>
      </w:r>
      <w:r w:rsidRPr="00601379">
        <w:rPr>
          <w:rFonts w:ascii="Calibri" w:eastAsia="Times New Roman" w:hAnsi="Times New Roman" w:cs="Times New Roman"/>
          <w:lang w:val="pt-BR"/>
        </w:rPr>
        <w:t>i fi selectat(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>) pentru etapa urm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>toare v</w:t>
      </w:r>
      <w:r w:rsidRPr="00601379">
        <w:rPr>
          <w:rFonts w:ascii="Calibri" w:eastAsia="Times New Roman" w:hAnsi="Times New Roman" w:cs="Times New Roman"/>
          <w:lang w:val="pt-BR"/>
        </w:rPr>
        <w:t>ă</w:t>
      </w:r>
      <w:r w:rsidRPr="00601379">
        <w:rPr>
          <w:rFonts w:ascii="Calibri" w:eastAsia="Times New Roman" w:hAnsi="Times New Roman" w:cs="Times New Roman"/>
          <w:lang w:val="pt-BR"/>
        </w:rPr>
        <w:t xml:space="preserve"> vom invita la un interviu </w:t>
      </w:r>
      <w:r w:rsidRPr="00601379">
        <w:rPr>
          <w:rFonts w:ascii="Calibri" w:eastAsia="Times New Roman" w:hAnsi="Times New Roman" w:cs="Times New Roman"/>
          <w:lang w:val="pt-BR"/>
        </w:rPr>
        <w:t>î</w:t>
      </w:r>
      <w:r w:rsidRPr="00601379">
        <w:rPr>
          <w:rFonts w:ascii="Calibri" w:eastAsia="Times New Roman" w:hAnsi="Times New Roman" w:cs="Times New Roman"/>
          <w:lang w:val="pt-BR"/>
        </w:rPr>
        <w:t>n a dou</w:t>
      </w:r>
      <w:r w:rsidRPr="00950181">
        <w:rPr>
          <w:rFonts w:ascii="Calibri" w:eastAsia="Times New Roman" w:hAnsi="Times New Roman" w:cs="Times New Roman"/>
          <w:lang w:val="pt-BR"/>
        </w:rPr>
        <w:t>a jum</w:t>
      </w:r>
      <w:r w:rsidRPr="00950181">
        <w:rPr>
          <w:rFonts w:ascii="Calibri" w:eastAsia="Times New Roman" w:hAnsi="Times New Roman" w:cs="Times New Roman"/>
          <w:lang w:val="pt-BR"/>
        </w:rPr>
        <w:t>ă</w:t>
      </w:r>
      <w:r w:rsidRPr="00950181">
        <w:rPr>
          <w:rFonts w:ascii="Calibri" w:eastAsia="Times New Roman" w:hAnsi="Times New Roman" w:cs="Times New Roman"/>
          <w:lang w:val="pt-BR"/>
        </w:rPr>
        <w:t xml:space="preserve">tate a lunii </w:t>
      </w:r>
      <w:r w:rsidRPr="00950181">
        <w:rPr>
          <w:rFonts w:ascii="Calibri" w:eastAsia="Times New Roman" w:hAnsi="Times New Roman" w:cs="Times New Roman"/>
          <w:b/>
          <w:lang w:val="pt-BR"/>
        </w:rPr>
        <w:t xml:space="preserve">august </w:t>
      </w:r>
      <w:r w:rsidRPr="00950181">
        <w:rPr>
          <w:rFonts w:ascii="Calibri" w:eastAsia="Times New Roman" w:hAnsi="Times New Roman" w:cs="Times New Roman"/>
          <w:lang w:val="pt-BR"/>
        </w:rPr>
        <w:t>la sediul Funda</w:t>
      </w:r>
      <w:r w:rsidRPr="00950181">
        <w:rPr>
          <w:rFonts w:ascii="Calibri" w:eastAsia="Times New Roman" w:hAnsi="Times New Roman" w:cs="Times New Roman"/>
          <w:lang w:val="pt-BR"/>
        </w:rPr>
        <w:t>ț</w:t>
      </w:r>
      <w:r w:rsidRPr="00950181">
        <w:rPr>
          <w:rFonts w:ascii="Calibri" w:eastAsia="Times New Roman" w:hAnsi="Times New Roman" w:cs="Times New Roman"/>
          <w:lang w:val="pt-BR"/>
        </w:rPr>
        <w:t>iei Konrad Adenauer din Bucure</w:t>
      </w:r>
      <w:r w:rsidRPr="00950181">
        <w:rPr>
          <w:rFonts w:ascii="Calibri" w:eastAsia="Times New Roman" w:hAnsi="Times New Roman" w:cs="Times New Roman"/>
          <w:lang w:val="pt-BR"/>
        </w:rPr>
        <w:t>ş</w:t>
      </w:r>
      <w:r w:rsidRPr="00950181">
        <w:rPr>
          <w:rFonts w:ascii="Calibri" w:eastAsia="Times New Roman" w:hAnsi="Times New Roman" w:cs="Times New Roman"/>
          <w:lang w:val="pt-BR"/>
        </w:rPr>
        <w:t xml:space="preserve">ti sau online. </w:t>
      </w:r>
    </w:p>
    <w:p w:rsidR="00984B2C" w:rsidRPr="00950181" w:rsidRDefault="00984B2C" w:rsidP="00FB2AEE">
      <w:pPr>
        <w:jc w:val="both"/>
        <w:rPr>
          <w:lang w:val="pt-BR"/>
        </w:rPr>
      </w:pPr>
    </w:p>
    <w:p w:rsidR="00767059" w:rsidRPr="00950181" w:rsidRDefault="00767059" w:rsidP="00FB2AEE">
      <w:pPr>
        <w:spacing w:after="0" w:line="260" w:lineRule="atLeast"/>
        <w:jc w:val="both"/>
        <w:rPr>
          <w:rFonts w:ascii="Open Sans" w:hAnsi="Open Sans"/>
          <w:sz w:val="18"/>
          <w:lang w:val="pt-BR"/>
        </w:rPr>
      </w:pPr>
    </w:p>
    <w:p w:rsidR="00984B2C" w:rsidRPr="00950181" w:rsidRDefault="00984B2C" w:rsidP="00767059">
      <w:pPr>
        <w:spacing w:after="0" w:line="260" w:lineRule="atLeast"/>
        <w:rPr>
          <w:rFonts w:ascii="Open Sans" w:hAnsi="Open Sans"/>
          <w:sz w:val="18"/>
          <w:lang w:val="pt-BR"/>
        </w:rPr>
      </w:pPr>
    </w:p>
    <w:p w:rsidR="00961CE3" w:rsidRPr="00950181" w:rsidRDefault="00961CE3">
      <w:pPr>
        <w:rPr>
          <w:lang w:val="pt-BR"/>
        </w:rPr>
      </w:pPr>
    </w:p>
    <w:p w:rsidR="008167EB" w:rsidRPr="00950181" w:rsidRDefault="008167EB" w:rsidP="00110B36">
      <w:pPr>
        <w:pStyle w:val="KAS-GA-Flietext"/>
        <w:rPr>
          <w:lang w:val="pt-BR"/>
        </w:rPr>
      </w:pPr>
    </w:p>
    <w:p w:rsidR="008167EB" w:rsidRPr="00950181" w:rsidRDefault="008167EB" w:rsidP="008167EB">
      <w:pPr>
        <w:tabs>
          <w:tab w:val="left" w:pos="2579"/>
        </w:tabs>
        <w:rPr>
          <w:lang w:val="pt-BR"/>
        </w:rPr>
      </w:pPr>
      <w:r w:rsidRPr="00950181">
        <w:rPr>
          <w:lang w:val="pt-BR"/>
        </w:rPr>
        <w:tab/>
      </w:r>
    </w:p>
    <w:p w:rsidR="008167EB" w:rsidRPr="00950181" w:rsidRDefault="008167EB" w:rsidP="008167EB">
      <w:pPr>
        <w:rPr>
          <w:lang w:val="pt-BR"/>
        </w:rPr>
      </w:pPr>
    </w:p>
    <w:p w:rsidR="008167EB" w:rsidRPr="00950181" w:rsidRDefault="008167EB" w:rsidP="008167EB">
      <w:pPr>
        <w:rPr>
          <w:lang w:val="pt-BR"/>
        </w:rPr>
      </w:pPr>
    </w:p>
    <w:p w:rsidR="008167EB" w:rsidRPr="00950181" w:rsidRDefault="008167EB" w:rsidP="008167EB">
      <w:pPr>
        <w:rPr>
          <w:lang w:val="pt-BR"/>
        </w:rPr>
      </w:pPr>
    </w:p>
    <w:p w:rsidR="008167EB" w:rsidRPr="00950181" w:rsidRDefault="008167EB" w:rsidP="008167EB">
      <w:pPr>
        <w:rPr>
          <w:lang w:val="pt-BR"/>
        </w:rPr>
      </w:pPr>
    </w:p>
    <w:p w:rsidR="00110B36" w:rsidRPr="00950181" w:rsidRDefault="00110B36" w:rsidP="008167EB">
      <w:pPr>
        <w:rPr>
          <w:lang w:val="pt-BR"/>
        </w:rPr>
      </w:pPr>
    </w:p>
    <w:sectPr w:rsidR="00110B36" w:rsidRPr="00950181" w:rsidSect="00D16F88">
      <w:headerReference w:type="default" r:id="rId8"/>
      <w:footerReference w:type="default" r:id="rId9"/>
      <w:headerReference w:type="first" r:id="rId10"/>
      <w:pgSz w:w="11906" w:h="16838" w:code="9"/>
      <w:pgMar w:top="3033" w:right="3204" w:bottom="1474" w:left="119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F3" w:rsidRDefault="009348F3" w:rsidP="00B30FED">
      <w:pPr>
        <w:spacing w:after="0" w:line="240" w:lineRule="auto"/>
      </w:pPr>
      <w:r>
        <w:separator/>
      </w:r>
    </w:p>
  </w:endnote>
  <w:endnote w:type="continuationSeparator" w:id="0">
    <w:p w:rsidR="009348F3" w:rsidRDefault="009348F3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00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E89" w:rsidRDefault="00F65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B36" w:rsidRDefault="0011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F3" w:rsidRDefault="009348F3" w:rsidP="00B30FED">
      <w:pPr>
        <w:spacing w:after="0" w:line="240" w:lineRule="auto"/>
      </w:pPr>
      <w:r>
        <w:separator/>
      </w:r>
    </w:p>
  </w:footnote>
  <w:footnote w:type="continuationSeparator" w:id="0">
    <w:p w:rsidR="009348F3" w:rsidRDefault="009348F3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EE" w:rsidRDefault="006533EE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B7157A0" wp14:editId="363B6A18">
          <wp:simplePos x="0" y="0"/>
          <wp:positionH relativeFrom="page">
            <wp:posOffset>5528310</wp:posOffset>
          </wp:positionH>
          <wp:positionV relativeFrom="page">
            <wp:posOffset>868680</wp:posOffset>
          </wp:positionV>
          <wp:extent cx="1476000" cy="450000"/>
          <wp:effectExtent l="0" t="0" r="0" b="762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ED" w:rsidRDefault="00B30FED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90E5D0" wp14:editId="1ECD1DFA">
          <wp:simplePos x="0" y="0"/>
          <wp:positionH relativeFrom="page">
            <wp:posOffset>5515610</wp:posOffset>
          </wp:positionH>
          <wp:positionV relativeFrom="page">
            <wp:posOffset>767080</wp:posOffset>
          </wp:positionV>
          <wp:extent cx="1476000" cy="450000"/>
          <wp:effectExtent l="0" t="0" r="0" b="762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" w15:restartNumberingAfterBreak="0">
    <w:nsid w:val="2F000007"/>
    <w:multiLevelType w:val="hybridMultilevel"/>
    <w:tmpl w:val="4A7284FF"/>
    <w:lvl w:ilvl="0" w:tplc="A5A67EE0">
      <w:start w:val="1"/>
      <w:numFmt w:val="lowerRoman"/>
      <w:lvlText w:val="(%1)"/>
      <w:lvlJc w:val="left"/>
      <w:pPr>
        <w:ind w:left="1080" w:hanging="720"/>
      </w:pPr>
      <w:rPr>
        <w:w w:val="100"/>
        <w:sz w:val="20"/>
        <w:szCs w:val="20"/>
      </w:rPr>
    </w:lvl>
    <w:lvl w:ilvl="1" w:tplc="DE284DE6">
      <w:start w:val="1"/>
      <w:numFmt w:val="lowerLetter"/>
      <w:lvlText w:val="%2."/>
      <w:lvlJc w:val="left"/>
      <w:pPr>
        <w:ind w:left="1440" w:hanging="360"/>
      </w:pPr>
    </w:lvl>
    <w:lvl w:ilvl="2" w:tplc="C696E64A">
      <w:start w:val="1"/>
      <w:numFmt w:val="lowerRoman"/>
      <w:lvlText w:val="%3."/>
      <w:lvlJc w:val="right"/>
      <w:pPr>
        <w:ind w:left="2160" w:hanging="180"/>
      </w:pPr>
    </w:lvl>
    <w:lvl w:ilvl="3" w:tplc="43186DB0">
      <w:start w:val="1"/>
      <w:numFmt w:val="decimal"/>
      <w:lvlText w:val="%4."/>
      <w:lvlJc w:val="left"/>
      <w:pPr>
        <w:ind w:left="2880" w:hanging="360"/>
      </w:pPr>
    </w:lvl>
    <w:lvl w:ilvl="4" w:tplc="5F967404">
      <w:start w:val="1"/>
      <w:numFmt w:val="lowerLetter"/>
      <w:lvlText w:val="%5."/>
      <w:lvlJc w:val="left"/>
      <w:pPr>
        <w:ind w:left="3600" w:hanging="360"/>
      </w:pPr>
    </w:lvl>
    <w:lvl w:ilvl="5" w:tplc="4FE68556">
      <w:start w:val="1"/>
      <w:numFmt w:val="lowerRoman"/>
      <w:lvlText w:val="%6."/>
      <w:lvlJc w:val="right"/>
      <w:pPr>
        <w:ind w:left="4320" w:hanging="180"/>
      </w:pPr>
    </w:lvl>
    <w:lvl w:ilvl="6" w:tplc="9C0E56FA">
      <w:start w:val="1"/>
      <w:numFmt w:val="decimal"/>
      <w:lvlText w:val="%7."/>
      <w:lvlJc w:val="left"/>
      <w:pPr>
        <w:ind w:left="5040" w:hanging="360"/>
      </w:pPr>
    </w:lvl>
    <w:lvl w:ilvl="7" w:tplc="311A00BA">
      <w:start w:val="1"/>
      <w:numFmt w:val="lowerLetter"/>
      <w:lvlText w:val="%8."/>
      <w:lvlJc w:val="left"/>
      <w:pPr>
        <w:ind w:left="5760" w:hanging="360"/>
      </w:pPr>
    </w:lvl>
    <w:lvl w:ilvl="8" w:tplc="1BA84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9"/>
    <w:multiLevelType w:val="hybridMultilevel"/>
    <w:tmpl w:val="5AD20226"/>
    <w:lvl w:ilvl="0" w:tplc="7EF8802C">
      <w:start w:val="1"/>
      <w:numFmt w:val="decimal"/>
      <w:lvlText w:val="%1."/>
      <w:lvlJc w:val="left"/>
      <w:pPr>
        <w:ind w:left="720" w:hanging="360"/>
      </w:pPr>
    </w:lvl>
    <w:lvl w:ilvl="1" w:tplc="91A4B470">
      <w:start w:val="1"/>
      <w:numFmt w:val="lowerLetter"/>
      <w:lvlText w:val="%2."/>
      <w:lvlJc w:val="left"/>
      <w:pPr>
        <w:ind w:left="1440" w:hanging="360"/>
      </w:pPr>
    </w:lvl>
    <w:lvl w:ilvl="2" w:tplc="BC50E72E">
      <w:start w:val="1"/>
      <w:numFmt w:val="lowerRoman"/>
      <w:lvlText w:val="%3."/>
      <w:lvlJc w:val="right"/>
      <w:pPr>
        <w:ind w:left="2160" w:hanging="180"/>
      </w:pPr>
    </w:lvl>
    <w:lvl w:ilvl="3" w:tplc="76669134">
      <w:start w:val="1"/>
      <w:numFmt w:val="decimal"/>
      <w:lvlText w:val="%4."/>
      <w:lvlJc w:val="left"/>
      <w:pPr>
        <w:ind w:left="2880" w:hanging="360"/>
      </w:pPr>
    </w:lvl>
    <w:lvl w:ilvl="4" w:tplc="0DD05DE8">
      <w:start w:val="1"/>
      <w:numFmt w:val="lowerLetter"/>
      <w:lvlText w:val="%5."/>
      <w:lvlJc w:val="left"/>
      <w:pPr>
        <w:ind w:left="3600" w:hanging="360"/>
      </w:pPr>
    </w:lvl>
    <w:lvl w:ilvl="5" w:tplc="E18071AA">
      <w:start w:val="1"/>
      <w:numFmt w:val="lowerRoman"/>
      <w:lvlText w:val="%6."/>
      <w:lvlJc w:val="right"/>
      <w:pPr>
        <w:ind w:left="4320" w:hanging="180"/>
      </w:pPr>
    </w:lvl>
    <w:lvl w:ilvl="6" w:tplc="E1482082">
      <w:start w:val="1"/>
      <w:numFmt w:val="decimal"/>
      <w:lvlText w:val="%7."/>
      <w:lvlJc w:val="left"/>
      <w:pPr>
        <w:ind w:left="5040" w:hanging="360"/>
      </w:pPr>
    </w:lvl>
    <w:lvl w:ilvl="7" w:tplc="8DEE5948">
      <w:start w:val="1"/>
      <w:numFmt w:val="lowerLetter"/>
      <w:lvlText w:val="%8."/>
      <w:lvlJc w:val="left"/>
      <w:pPr>
        <w:ind w:left="5760" w:hanging="360"/>
      </w:pPr>
    </w:lvl>
    <w:lvl w:ilvl="8" w:tplc="AC3ADB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0011"/>
    <w:multiLevelType w:val="hybridMultilevel"/>
    <w:tmpl w:val="1F7E2088"/>
    <w:lvl w:ilvl="0" w:tplc="7046A1D0">
      <w:start w:val="1"/>
      <w:numFmt w:val="decimal"/>
      <w:lvlText w:val="%1."/>
      <w:lvlJc w:val="left"/>
      <w:pPr>
        <w:ind w:left="720" w:hanging="360"/>
      </w:pPr>
    </w:lvl>
    <w:lvl w:ilvl="1" w:tplc="4F803958">
      <w:start w:val="1"/>
      <w:numFmt w:val="lowerLetter"/>
      <w:lvlText w:val="%2."/>
      <w:lvlJc w:val="left"/>
      <w:pPr>
        <w:ind w:left="1440" w:hanging="360"/>
      </w:pPr>
    </w:lvl>
    <w:lvl w:ilvl="2" w:tplc="624A420A">
      <w:start w:val="1"/>
      <w:numFmt w:val="lowerRoman"/>
      <w:lvlText w:val="%3."/>
      <w:lvlJc w:val="right"/>
      <w:pPr>
        <w:ind w:left="2160" w:hanging="180"/>
      </w:pPr>
    </w:lvl>
    <w:lvl w:ilvl="3" w:tplc="EA82183A">
      <w:start w:val="1"/>
      <w:numFmt w:val="decimal"/>
      <w:lvlText w:val="%4."/>
      <w:lvlJc w:val="left"/>
      <w:pPr>
        <w:ind w:left="2880" w:hanging="360"/>
      </w:pPr>
    </w:lvl>
    <w:lvl w:ilvl="4" w:tplc="DCF2C570">
      <w:start w:val="1"/>
      <w:numFmt w:val="lowerLetter"/>
      <w:lvlText w:val="%5."/>
      <w:lvlJc w:val="left"/>
      <w:pPr>
        <w:ind w:left="3600" w:hanging="360"/>
      </w:pPr>
    </w:lvl>
    <w:lvl w:ilvl="5" w:tplc="17AC877A">
      <w:start w:val="1"/>
      <w:numFmt w:val="lowerRoman"/>
      <w:lvlText w:val="%6."/>
      <w:lvlJc w:val="right"/>
      <w:pPr>
        <w:ind w:left="4320" w:hanging="180"/>
      </w:pPr>
    </w:lvl>
    <w:lvl w:ilvl="6" w:tplc="C6B6B786">
      <w:start w:val="1"/>
      <w:numFmt w:val="decimal"/>
      <w:lvlText w:val="%7."/>
      <w:lvlJc w:val="left"/>
      <w:pPr>
        <w:ind w:left="5040" w:hanging="360"/>
      </w:pPr>
    </w:lvl>
    <w:lvl w:ilvl="7" w:tplc="47783DA8">
      <w:start w:val="1"/>
      <w:numFmt w:val="lowerLetter"/>
      <w:lvlText w:val="%8."/>
      <w:lvlJc w:val="left"/>
      <w:pPr>
        <w:ind w:left="5760" w:hanging="360"/>
      </w:pPr>
    </w:lvl>
    <w:lvl w:ilvl="8" w:tplc="BC663E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0012"/>
    <w:multiLevelType w:val="hybridMultilevel"/>
    <w:tmpl w:val="3789E1CC"/>
    <w:lvl w:ilvl="0" w:tplc="FB56A9C6">
      <w:start w:val="1"/>
      <w:numFmt w:val="decimal"/>
      <w:lvlText w:val="%1."/>
      <w:lvlJc w:val="left"/>
      <w:pPr>
        <w:ind w:left="720" w:hanging="360"/>
      </w:pPr>
      <w:rPr>
        <w:w w:val="100"/>
        <w:sz w:val="20"/>
        <w:szCs w:val="20"/>
      </w:rPr>
    </w:lvl>
    <w:lvl w:ilvl="1" w:tplc="B0F2C76C">
      <w:start w:val="1"/>
      <w:numFmt w:val="lowerLetter"/>
      <w:lvlText w:val="%2."/>
      <w:lvlJc w:val="left"/>
      <w:pPr>
        <w:ind w:left="1440" w:hanging="360"/>
      </w:pPr>
    </w:lvl>
    <w:lvl w:ilvl="2" w:tplc="0BDE8776">
      <w:start w:val="1"/>
      <w:numFmt w:val="lowerRoman"/>
      <w:lvlText w:val="%3."/>
      <w:lvlJc w:val="right"/>
      <w:pPr>
        <w:ind w:left="2160" w:hanging="180"/>
      </w:pPr>
    </w:lvl>
    <w:lvl w:ilvl="3" w:tplc="532E7278">
      <w:start w:val="1"/>
      <w:numFmt w:val="decimal"/>
      <w:lvlText w:val="%4."/>
      <w:lvlJc w:val="left"/>
      <w:pPr>
        <w:ind w:left="2880" w:hanging="360"/>
      </w:pPr>
    </w:lvl>
    <w:lvl w:ilvl="4" w:tplc="CA0240AA">
      <w:start w:val="1"/>
      <w:numFmt w:val="lowerLetter"/>
      <w:lvlText w:val="%5."/>
      <w:lvlJc w:val="left"/>
      <w:pPr>
        <w:ind w:left="3600" w:hanging="360"/>
      </w:pPr>
    </w:lvl>
    <w:lvl w:ilvl="5" w:tplc="43FEC548">
      <w:start w:val="1"/>
      <w:numFmt w:val="lowerRoman"/>
      <w:lvlText w:val="%6."/>
      <w:lvlJc w:val="right"/>
      <w:pPr>
        <w:ind w:left="4320" w:hanging="180"/>
      </w:pPr>
    </w:lvl>
    <w:lvl w:ilvl="6" w:tplc="0226BA02">
      <w:start w:val="1"/>
      <w:numFmt w:val="decimal"/>
      <w:lvlText w:val="%7."/>
      <w:lvlJc w:val="left"/>
      <w:pPr>
        <w:ind w:left="5040" w:hanging="360"/>
      </w:pPr>
    </w:lvl>
    <w:lvl w:ilvl="7" w:tplc="6FFCABE6">
      <w:start w:val="1"/>
      <w:numFmt w:val="lowerLetter"/>
      <w:lvlText w:val="%8."/>
      <w:lvlJc w:val="left"/>
      <w:pPr>
        <w:ind w:left="5760" w:hanging="360"/>
      </w:pPr>
    </w:lvl>
    <w:lvl w:ilvl="8" w:tplc="212A9B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14"/>
    <w:multiLevelType w:val="hybridMultilevel"/>
    <w:tmpl w:val="39B81717"/>
    <w:lvl w:ilvl="0" w:tplc="3912CB12">
      <w:start w:val="1"/>
      <w:numFmt w:val="lowerRoman"/>
      <w:lvlText w:val="(%1)"/>
      <w:lvlJc w:val="left"/>
      <w:pPr>
        <w:ind w:left="1080" w:hanging="720"/>
      </w:pPr>
      <w:rPr>
        <w:w w:val="100"/>
        <w:sz w:val="20"/>
        <w:szCs w:val="20"/>
      </w:rPr>
    </w:lvl>
    <w:lvl w:ilvl="1" w:tplc="F9A26D20">
      <w:start w:val="1"/>
      <w:numFmt w:val="lowerLetter"/>
      <w:lvlText w:val="%2."/>
      <w:lvlJc w:val="left"/>
      <w:pPr>
        <w:ind w:left="1440" w:hanging="360"/>
      </w:pPr>
    </w:lvl>
    <w:lvl w:ilvl="2" w:tplc="CC4AEBDA">
      <w:start w:val="1"/>
      <w:numFmt w:val="lowerRoman"/>
      <w:lvlText w:val="%3."/>
      <w:lvlJc w:val="right"/>
      <w:pPr>
        <w:ind w:left="2160" w:hanging="180"/>
      </w:pPr>
    </w:lvl>
    <w:lvl w:ilvl="3" w:tplc="C310B7DA">
      <w:start w:val="1"/>
      <w:numFmt w:val="decimal"/>
      <w:lvlText w:val="%4."/>
      <w:lvlJc w:val="left"/>
      <w:pPr>
        <w:ind w:left="2880" w:hanging="360"/>
      </w:pPr>
    </w:lvl>
    <w:lvl w:ilvl="4" w:tplc="9DB6CEC2">
      <w:start w:val="1"/>
      <w:numFmt w:val="lowerLetter"/>
      <w:lvlText w:val="%5."/>
      <w:lvlJc w:val="left"/>
      <w:pPr>
        <w:ind w:left="3600" w:hanging="360"/>
      </w:pPr>
    </w:lvl>
    <w:lvl w:ilvl="5" w:tplc="5DD8B576">
      <w:start w:val="1"/>
      <w:numFmt w:val="lowerRoman"/>
      <w:lvlText w:val="%6."/>
      <w:lvlJc w:val="right"/>
      <w:pPr>
        <w:ind w:left="4320" w:hanging="180"/>
      </w:pPr>
    </w:lvl>
    <w:lvl w:ilvl="6" w:tplc="EB0E0372">
      <w:start w:val="1"/>
      <w:numFmt w:val="decimal"/>
      <w:lvlText w:val="%7."/>
      <w:lvlJc w:val="left"/>
      <w:pPr>
        <w:ind w:left="5040" w:hanging="360"/>
      </w:pPr>
    </w:lvl>
    <w:lvl w:ilvl="7" w:tplc="A334B458">
      <w:start w:val="1"/>
      <w:numFmt w:val="lowerLetter"/>
      <w:lvlText w:val="%8."/>
      <w:lvlJc w:val="left"/>
      <w:pPr>
        <w:ind w:left="5760" w:hanging="360"/>
      </w:pPr>
    </w:lvl>
    <w:lvl w:ilvl="8" w:tplc="2FA8CC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0019"/>
    <w:multiLevelType w:val="hybridMultilevel"/>
    <w:tmpl w:val="40B9337A"/>
    <w:lvl w:ilvl="0" w:tplc="A620B968">
      <w:start w:val="1"/>
      <w:numFmt w:val="decimal"/>
      <w:lvlText w:val="%1."/>
      <w:lvlJc w:val="left"/>
      <w:pPr>
        <w:ind w:left="1080" w:hanging="360"/>
      </w:pPr>
      <w:rPr>
        <w:w w:val="100"/>
        <w:sz w:val="20"/>
        <w:szCs w:val="20"/>
      </w:rPr>
    </w:lvl>
    <w:lvl w:ilvl="1" w:tplc="47E8E058">
      <w:start w:val="1"/>
      <w:numFmt w:val="lowerLetter"/>
      <w:lvlText w:val="%2."/>
      <w:lvlJc w:val="left"/>
      <w:pPr>
        <w:ind w:left="1800" w:hanging="360"/>
      </w:pPr>
    </w:lvl>
    <w:lvl w:ilvl="2" w:tplc="117AB586">
      <w:start w:val="1"/>
      <w:numFmt w:val="lowerRoman"/>
      <w:lvlText w:val="%3."/>
      <w:lvlJc w:val="right"/>
      <w:pPr>
        <w:ind w:left="2520" w:hanging="180"/>
      </w:pPr>
    </w:lvl>
    <w:lvl w:ilvl="3" w:tplc="4B625BF2">
      <w:start w:val="1"/>
      <w:numFmt w:val="decimal"/>
      <w:lvlText w:val="%4."/>
      <w:lvlJc w:val="left"/>
      <w:pPr>
        <w:ind w:left="3240" w:hanging="360"/>
      </w:pPr>
    </w:lvl>
    <w:lvl w:ilvl="4" w:tplc="CF60405E">
      <w:start w:val="1"/>
      <w:numFmt w:val="lowerLetter"/>
      <w:lvlText w:val="%5."/>
      <w:lvlJc w:val="left"/>
      <w:pPr>
        <w:ind w:left="3960" w:hanging="360"/>
      </w:pPr>
    </w:lvl>
    <w:lvl w:ilvl="5" w:tplc="A3B4AFE8">
      <w:start w:val="1"/>
      <w:numFmt w:val="lowerRoman"/>
      <w:lvlText w:val="%6."/>
      <w:lvlJc w:val="right"/>
      <w:pPr>
        <w:ind w:left="4680" w:hanging="180"/>
      </w:pPr>
    </w:lvl>
    <w:lvl w:ilvl="6" w:tplc="D24C4DEE">
      <w:start w:val="1"/>
      <w:numFmt w:val="decimal"/>
      <w:lvlText w:val="%7."/>
      <w:lvlJc w:val="left"/>
      <w:pPr>
        <w:ind w:left="5400" w:hanging="360"/>
      </w:pPr>
    </w:lvl>
    <w:lvl w:ilvl="7" w:tplc="F3EC5874">
      <w:start w:val="1"/>
      <w:numFmt w:val="lowerLetter"/>
      <w:lvlText w:val="%8."/>
      <w:lvlJc w:val="left"/>
      <w:pPr>
        <w:ind w:left="6120" w:hanging="360"/>
      </w:pPr>
    </w:lvl>
    <w:lvl w:ilvl="8" w:tplc="E8C0AAE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D7D29"/>
    <w:multiLevelType w:val="multilevel"/>
    <w:tmpl w:val="EE583864"/>
    <w:numStyleLink w:val="KAS-GA-UnsortierteListe"/>
  </w:abstractNum>
  <w:abstractNum w:abstractNumId="8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0" w15:restartNumberingAfterBreak="0">
    <w:nsid w:val="47066F05"/>
    <w:multiLevelType w:val="multilevel"/>
    <w:tmpl w:val="EE583864"/>
    <w:numStyleLink w:val="KAS-GA-UnsortierteListe"/>
  </w:abstractNum>
  <w:abstractNum w:abstractNumId="11" w15:restartNumberingAfterBreak="0">
    <w:nsid w:val="486A40F2"/>
    <w:multiLevelType w:val="multilevel"/>
    <w:tmpl w:val="8E2466FC"/>
    <w:numStyleLink w:val="KAS-GA-NumerischeListe"/>
  </w:abstractNum>
  <w:abstractNum w:abstractNumId="12" w15:restartNumberingAfterBreak="0">
    <w:nsid w:val="4BBC3BDF"/>
    <w:multiLevelType w:val="multilevel"/>
    <w:tmpl w:val="8E2466FC"/>
    <w:numStyleLink w:val="KAS-GA-NumerischeListe"/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A"/>
    <w:rsid w:val="00055AE2"/>
    <w:rsid w:val="0008478E"/>
    <w:rsid w:val="00110B36"/>
    <w:rsid w:val="00120209"/>
    <w:rsid w:val="00161E17"/>
    <w:rsid w:val="0022029F"/>
    <w:rsid w:val="002F16A0"/>
    <w:rsid w:val="00313210"/>
    <w:rsid w:val="00332750"/>
    <w:rsid w:val="003F3196"/>
    <w:rsid w:val="004229DF"/>
    <w:rsid w:val="004338FC"/>
    <w:rsid w:val="004C06F0"/>
    <w:rsid w:val="00500912"/>
    <w:rsid w:val="005327F0"/>
    <w:rsid w:val="00585EE9"/>
    <w:rsid w:val="005D48A7"/>
    <w:rsid w:val="00601379"/>
    <w:rsid w:val="006354A7"/>
    <w:rsid w:val="006533EE"/>
    <w:rsid w:val="006A4A8C"/>
    <w:rsid w:val="006E0C4D"/>
    <w:rsid w:val="00767059"/>
    <w:rsid w:val="008167EB"/>
    <w:rsid w:val="008349FB"/>
    <w:rsid w:val="008A6FD8"/>
    <w:rsid w:val="009229A2"/>
    <w:rsid w:val="009348F3"/>
    <w:rsid w:val="00950181"/>
    <w:rsid w:val="00961CE3"/>
    <w:rsid w:val="00984B2C"/>
    <w:rsid w:val="00A97423"/>
    <w:rsid w:val="00AF77D5"/>
    <w:rsid w:val="00B30FED"/>
    <w:rsid w:val="00B4475A"/>
    <w:rsid w:val="00C10557"/>
    <w:rsid w:val="00C41CC2"/>
    <w:rsid w:val="00C86840"/>
    <w:rsid w:val="00CC293C"/>
    <w:rsid w:val="00D16F88"/>
    <w:rsid w:val="00D43081"/>
    <w:rsid w:val="00DB1850"/>
    <w:rsid w:val="00DB6786"/>
    <w:rsid w:val="00DC1D2F"/>
    <w:rsid w:val="00DC3A24"/>
    <w:rsid w:val="00E9591E"/>
    <w:rsid w:val="00F65E89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77EBB"/>
  <w15:docId w15:val="{C2BC952F-A6AF-427B-BE07-A00FFF5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E2"/>
  </w:style>
  <w:style w:type="paragraph" w:styleId="Footer">
    <w:name w:val="footer"/>
    <w:basedOn w:val="Normal"/>
    <w:link w:val="FooterChar"/>
    <w:uiPriority w:val="99"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E2"/>
  </w:style>
  <w:style w:type="paragraph" w:styleId="BalloonText">
    <w:name w:val="Balloon Text"/>
    <w:basedOn w:val="Normal"/>
    <w:link w:val="BalloonTextChar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GA-Absender">
    <w:name w:val="KAS-GA-Absender"/>
    <w:basedOn w:val="KAS-GA-Flietext"/>
    <w:qFormat/>
    <w:rsid w:val="00D43081"/>
    <w:pPr>
      <w:tabs>
        <w:tab w:val="left" w:pos="6861"/>
        <w:tab w:val="left" w:pos="9015"/>
      </w:tabs>
      <w:spacing w:line="192" w:lineRule="exact"/>
    </w:pPr>
    <w:rPr>
      <w:sz w:val="16"/>
    </w:rPr>
  </w:style>
  <w:style w:type="paragraph" w:customStyle="1" w:styleId="KAS-GA-Flietext">
    <w:name w:val="KAS-GA-Fließtext"/>
    <w:qFormat/>
    <w:rsid w:val="002F16A0"/>
    <w:pPr>
      <w:spacing w:after="0" w:line="260" w:lineRule="atLeast"/>
    </w:pPr>
    <w:rPr>
      <w:rFonts w:ascii="Open Sans" w:hAnsi="Open Sans"/>
      <w:sz w:val="18"/>
    </w:rPr>
  </w:style>
  <w:style w:type="table" w:styleId="TableGrid">
    <w:name w:val="Table Grid"/>
    <w:basedOn w:val="TableNormal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GA-BRF-Betreffzeile">
    <w:name w:val="KAS-GA-BRF- Betreffzeile"/>
    <w:basedOn w:val="KAS-GA-Flietext"/>
    <w:qFormat/>
    <w:rsid w:val="002F16A0"/>
    <w:pPr>
      <w:spacing w:after="530"/>
    </w:pPr>
    <w:rPr>
      <w:b/>
      <w:sz w:val="22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GeschAngabenText">
    <w:name w:val="KAS_GeschAngaben_Text"/>
    <w:basedOn w:val="Normal"/>
    <w:rsid w:val="00161E17"/>
    <w:pPr>
      <w:spacing w:after="0" w:line="220" w:lineRule="exact"/>
    </w:pPr>
    <w:rPr>
      <w:rFonts w:ascii="Verdana" w:eastAsia="Times New Roman" w:hAnsi="Verdana" w:cs="Times New Roman"/>
      <w:color w:val="004381"/>
      <w:sz w:val="16"/>
      <w:szCs w:val="16"/>
      <w:lang w:eastAsia="de-DE"/>
    </w:rPr>
  </w:style>
  <w:style w:type="character" w:customStyle="1" w:styleId="KASGeschAngabenFett">
    <w:name w:val="KAS_GeschAngaben_Fett"/>
    <w:basedOn w:val="Strong"/>
    <w:rsid w:val="00161E17"/>
    <w:rPr>
      <w:b/>
      <w:bCs/>
    </w:rPr>
  </w:style>
  <w:style w:type="character" w:styleId="Strong">
    <w:name w:val="Strong"/>
    <w:basedOn w:val="DefaultParagraphFont"/>
    <w:uiPriority w:val="22"/>
    <w:semiHidden/>
    <w:qFormat/>
    <w:rsid w:val="0016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3EAB-5F14-43E9-854A-04D5315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STAMULE-STERE</cp:lastModifiedBy>
  <cp:revision>3</cp:revision>
  <cp:lastPrinted>2018-07-22T11:20:00Z</cp:lastPrinted>
  <dcterms:created xsi:type="dcterms:W3CDTF">2019-07-03T13:11:00Z</dcterms:created>
  <dcterms:modified xsi:type="dcterms:W3CDTF">2019-07-17T07:23:00Z</dcterms:modified>
</cp:coreProperties>
</file>