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92" w:rsidRDefault="002C6E92" w:rsidP="002C6E92">
      <w:pPr>
        <w:pStyle w:val="NormalWeb"/>
        <w:spacing w:before="0" w:beforeAutospacing="0" w:after="0" w:afterAutospacing="0"/>
      </w:pPr>
      <w:r>
        <w:rPr>
          <w:rFonts w:ascii="Arial" w:hAnsi="Arial" w:cs="Arial"/>
          <w:b/>
          <w:bCs/>
          <w:color w:val="000000"/>
          <w:sz w:val="22"/>
          <w:szCs w:val="22"/>
        </w:rPr>
        <w:t>Educate Yourself On Europe - 4</w:t>
      </w:r>
    </w:p>
    <w:p w:rsidR="002C6E92" w:rsidRDefault="002C6E92" w:rsidP="002C6E92">
      <w:bookmarkStart w:id="0" w:name="_GoBack"/>
      <w:bookmarkEnd w:id="0"/>
    </w:p>
    <w:p w:rsidR="002C6E92" w:rsidRDefault="002C6E92" w:rsidP="002C6E92">
      <w:pPr>
        <w:pStyle w:val="NormalWeb"/>
        <w:spacing w:before="0" w:beforeAutospacing="0" w:after="0" w:afterAutospacing="0"/>
      </w:pPr>
      <w:proofErr w:type="spellStart"/>
      <w:r>
        <w:rPr>
          <w:rFonts w:ascii="Arial" w:hAnsi="Arial" w:cs="Arial"/>
          <w:color w:val="000000"/>
          <w:sz w:val="22"/>
          <w:szCs w:val="22"/>
        </w:rPr>
        <w:t>Adukacyia.Info</w:t>
      </w:r>
      <w:proofErr w:type="spellEnd"/>
      <w:r>
        <w:rPr>
          <w:rFonts w:ascii="Arial" w:hAnsi="Arial" w:cs="Arial"/>
          <w:color w:val="000000"/>
          <w:sz w:val="22"/>
          <w:szCs w:val="22"/>
        </w:rPr>
        <w:t xml:space="preserve"> in partnership with the Belarusian Office of Konrad Adenauer Foundation announces call for applications for the fourth blended learning course on Europe. During a three-month course the participants will meet three times on a two-days offline sessions in Belarus and Lithuania, the rest of the training will take place online and will take an average of three hours a week.</w:t>
      </w:r>
    </w:p>
    <w:p w:rsidR="002C6E92" w:rsidRDefault="002C6E92" w:rsidP="002C6E92"/>
    <w:p w:rsidR="002C6E92" w:rsidRDefault="002C6E92" w:rsidP="002C6E92">
      <w:pPr>
        <w:pStyle w:val="NormalWeb"/>
        <w:spacing w:before="0" w:beforeAutospacing="0" w:after="0" w:afterAutospacing="0"/>
      </w:pPr>
      <w:r>
        <w:rPr>
          <w:rFonts w:ascii="Arial" w:hAnsi="Arial" w:cs="Arial"/>
          <w:b/>
          <w:bCs/>
          <w:color w:val="000000"/>
          <w:sz w:val="22"/>
          <w:szCs w:val="22"/>
        </w:rPr>
        <w:t>What is it about?</w:t>
      </w:r>
    </w:p>
    <w:p w:rsidR="002C6E92" w:rsidRDefault="002C6E92" w:rsidP="002C6E92"/>
    <w:p w:rsidR="002C6E92" w:rsidRDefault="002C6E92" w:rsidP="002C6E92">
      <w:pPr>
        <w:pStyle w:val="NormalWeb"/>
        <w:spacing w:before="0" w:beforeAutospacing="0" w:after="0" w:afterAutospacing="0"/>
      </w:pPr>
      <w:r>
        <w:rPr>
          <w:rFonts w:ascii="Arial" w:hAnsi="Arial" w:cs="Arial"/>
          <w:color w:val="000000"/>
          <w:sz w:val="22"/>
          <w:szCs w:val="22"/>
        </w:rPr>
        <w:t>By learning course modules on Europe and the European Union, modern Belarusian-European relations, as well as on in-depth view of the personal input in this complex structure, the participants will have the opportunity to improve their understanding of modern Europe.</w:t>
      </w:r>
    </w:p>
    <w:p w:rsidR="002C6E92" w:rsidRDefault="002C6E92" w:rsidP="002C6E92"/>
    <w:p w:rsidR="002C6E92" w:rsidRDefault="002C6E92" w:rsidP="002C6E92">
      <w:pPr>
        <w:pStyle w:val="NormalWeb"/>
        <w:spacing w:before="0" w:beforeAutospacing="0" w:after="0" w:afterAutospacing="0"/>
      </w:pPr>
      <w:r>
        <w:rPr>
          <w:rFonts w:ascii="Arial" w:hAnsi="Arial" w:cs="Arial"/>
          <w:color w:val="000000"/>
          <w:sz w:val="22"/>
          <w:szCs w:val="22"/>
        </w:rPr>
        <w:t xml:space="preserve">As </w:t>
      </w:r>
      <w:proofErr w:type="gramStart"/>
      <w:r>
        <w:rPr>
          <w:rFonts w:ascii="Arial" w:hAnsi="Arial" w:cs="Arial"/>
          <w:color w:val="000000"/>
          <w:sz w:val="22"/>
          <w:szCs w:val="22"/>
        </w:rPr>
        <w:t>a bonus participants</w:t>
      </w:r>
      <w:proofErr w:type="gramEnd"/>
      <w:r>
        <w:rPr>
          <w:rFonts w:ascii="Arial" w:hAnsi="Arial" w:cs="Arial"/>
          <w:color w:val="000000"/>
          <w:sz w:val="22"/>
          <w:szCs w:val="22"/>
        </w:rPr>
        <w:t xml:space="preserve"> will receive a variety of tasks designed to improve their knowledge of modern methods of processing and presentation of information, as well as qualified personal feedback from online mentors. During offline meetings, the will be a chance to meet interesting experts, as well as the possibility of developing presentation and public speaking skills.</w:t>
      </w:r>
    </w:p>
    <w:p w:rsidR="002C6E92" w:rsidRDefault="002C6E92" w:rsidP="002C6E92"/>
    <w:p w:rsidR="002C6E92" w:rsidRDefault="002C6E92" w:rsidP="002C6E92">
      <w:pPr>
        <w:pStyle w:val="NormalWeb"/>
        <w:spacing w:before="0" w:beforeAutospacing="0" w:after="0" w:afterAutospacing="0"/>
      </w:pPr>
      <w:r>
        <w:rPr>
          <w:rFonts w:ascii="Arial" w:hAnsi="Arial" w:cs="Arial"/>
          <w:b/>
          <w:bCs/>
          <w:color w:val="000000"/>
          <w:sz w:val="22"/>
          <w:szCs w:val="22"/>
        </w:rPr>
        <w:t>Participants</w:t>
      </w:r>
    </w:p>
    <w:p w:rsidR="002C6E92" w:rsidRDefault="002C6E92" w:rsidP="002C6E92">
      <w:pPr>
        <w:pStyle w:val="NormalWeb"/>
        <w:spacing w:before="0" w:beforeAutospacing="0" w:after="0" w:afterAutospacing="0"/>
      </w:pPr>
      <w:r>
        <w:rPr>
          <w:rFonts w:ascii="Arial" w:hAnsi="Arial" w:cs="Arial"/>
          <w:color w:val="000000"/>
          <w:sz w:val="22"/>
          <w:szCs w:val="22"/>
        </w:rPr>
        <w:t>Belarusian youth aged 18 to 25 interested in European studies is encouraged to participate, with a special focus on youth from the regions (the organizers will cover travel expenses related to the participation in the course).</w:t>
      </w:r>
    </w:p>
    <w:p w:rsidR="002C6E92" w:rsidRDefault="002C6E92" w:rsidP="002C6E92"/>
    <w:p w:rsidR="002C6E92" w:rsidRDefault="002C6E92" w:rsidP="002C6E92">
      <w:pPr>
        <w:pStyle w:val="NormalWeb"/>
        <w:spacing w:before="0" w:beforeAutospacing="0" w:after="0" w:afterAutospacing="0"/>
      </w:pPr>
      <w:r>
        <w:rPr>
          <w:rFonts w:ascii="Arial" w:hAnsi="Arial" w:cs="Arial"/>
          <w:b/>
          <w:bCs/>
          <w:color w:val="000000"/>
          <w:sz w:val="22"/>
          <w:szCs w:val="22"/>
        </w:rPr>
        <w:t>Language</w:t>
      </w:r>
    </w:p>
    <w:p w:rsidR="002C6E92" w:rsidRDefault="002C6E92" w:rsidP="002C6E92">
      <w:pPr>
        <w:pStyle w:val="NormalWeb"/>
        <w:spacing w:before="0" w:beforeAutospacing="0" w:after="0" w:afterAutospacing="0"/>
      </w:pPr>
      <w:r>
        <w:rPr>
          <w:rFonts w:ascii="Arial" w:hAnsi="Arial" w:cs="Arial"/>
          <w:color w:val="000000"/>
          <w:sz w:val="22"/>
          <w:szCs w:val="22"/>
        </w:rPr>
        <w:t xml:space="preserve">The basic course information will be provided in Belarusian and Russian </w:t>
      </w:r>
      <w:proofErr w:type="gramStart"/>
      <w:r>
        <w:rPr>
          <w:rFonts w:ascii="Arial" w:hAnsi="Arial" w:cs="Arial"/>
          <w:color w:val="000000"/>
          <w:sz w:val="22"/>
          <w:szCs w:val="22"/>
        </w:rPr>
        <w:t>languages,</w:t>
      </w:r>
      <w:proofErr w:type="gramEnd"/>
      <w:r>
        <w:rPr>
          <w:rFonts w:ascii="Arial" w:hAnsi="Arial" w:cs="Arial"/>
          <w:color w:val="000000"/>
          <w:sz w:val="22"/>
          <w:szCs w:val="22"/>
        </w:rPr>
        <w:t xml:space="preserve"> some materials will be presented in English. Participants should be able to speak English at a level sufficient for understanding </w:t>
      </w:r>
      <w:proofErr w:type="spellStart"/>
      <w:r>
        <w:rPr>
          <w:rFonts w:ascii="Arial" w:hAnsi="Arial" w:cs="Arial"/>
          <w:color w:val="000000"/>
          <w:sz w:val="22"/>
          <w:szCs w:val="22"/>
        </w:rPr>
        <w:t>speach</w:t>
      </w:r>
      <w:proofErr w:type="spellEnd"/>
      <w:r>
        <w:rPr>
          <w:rFonts w:ascii="Arial" w:hAnsi="Arial" w:cs="Arial"/>
          <w:color w:val="000000"/>
          <w:sz w:val="22"/>
          <w:szCs w:val="22"/>
        </w:rPr>
        <w:t xml:space="preserve"> or written texts. As part of the selection, organizers can also invite participants for a short online interview to test English proficiency.</w:t>
      </w:r>
    </w:p>
    <w:p w:rsidR="002C6E92" w:rsidRDefault="002C6E92" w:rsidP="002C6E92"/>
    <w:p w:rsidR="002C6E92" w:rsidRDefault="002C6E92" w:rsidP="002C6E92">
      <w:pPr>
        <w:pStyle w:val="NormalWeb"/>
        <w:spacing w:before="0" w:beforeAutospacing="0" w:after="0" w:afterAutospacing="0"/>
      </w:pPr>
      <w:r>
        <w:rPr>
          <w:rFonts w:ascii="Arial" w:hAnsi="Arial" w:cs="Arial"/>
          <w:b/>
          <w:bCs/>
          <w:color w:val="000000"/>
          <w:sz w:val="22"/>
          <w:szCs w:val="22"/>
        </w:rPr>
        <w:t>Conditions</w:t>
      </w:r>
    </w:p>
    <w:p w:rsidR="002C6E92" w:rsidRDefault="002C6E92" w:rsidP="002C6E92">
      <w:pPr>
        <w:pStyle w:val="NormalWeb"/>
        <w:spacing w:before="0" w:beforeAutospacing="0" w:after="0" w:afterAutospacing="0"/>
      </w:pPr>
      <w:r>
        <w:rPr>
          <w:rFonts w:ascii="Arial" w:hAnsi="Arial" w:cs="Arial"/>
          <w:color w:val="000000"/>
          <w:sz w:val="22"/>
          <w:szCs w:val="22"/>
        </w:rPr>
        <w:t>Participation in the course is completely free. Participants who will successfully finish the course will receive a certificate.</w:t>
      </w:r>
    </w:p>
    <w:p w:rsidR="002C6E92" w:rsidRDefault="002C6E92" w:rsidP="002C6E92"/>
    <w:p w:rsidR="002C6E92" w:rsidRDefault="002C6E92" w:rsidP="002C6E92">
      <w:pPr>
        <w:pStyle w:val="NormalWeb"/>
        <w:spacing w:before="0" w:beforeAutospacing="0" w:after="0" w:afterAutospacing="0"/>
      </w:pPr>
      <w:r>
        <w:rPr>
          <w:rFonts w:ascii="Arial" w:hAnsi="Arial" w:cs="Arial"/>
          <w:b/>
          <w:bCs/>
          <w:color w:val="000000"/>
          <w:sz w:val="22"/>
          <w:szCs w:val="22"/>
        </w:rPr>
        <w:t>Bonuses</w:t>
      </w:r>
    </w:p>
    <w:p w:rsidR="002C6E92" w:rsidRDefault="002C6E92" w:rsidP="002C6E92">
      <w:pPr>
        <w:pStyle w:val="NormalWeb"/>
        <w:spacing w:before="0" w:beforeAutospacing="0" w:after="0" w:afterAutospacing="0"/>
      </w:pPr>
      <w:r>
        <w:rPr>
          <w:rFonts w:ascii="Arial" w:hAnsi="Arial" w:cs="Arial"/>
          <w:color w:val="000000"/>
          <w:sz w:val="22"/>
          <w:szCs w:val="22"/>
        </w:rPr>
        <w:t xml:space="preserve">Top graduates of the course will be able to receive individual mentoring support from </w:t>
      </w:r>
      <w:proofErr w:type="spellStart"/>
      <w:r>
        <w:rPr>
          <w:rFonts w:ascii="Arial" w:hAnsi="Arial" w:cs="Arial"/>
          <w:color w:val="000000"/>
          <w:sz w:val="22"/>
          <w:szCs w:val="22"/>
        </w:rPr>
        <w:t>Adukacyia.Info</w:t>
      </w:r>
      <w:proofErr w:type="spellEnd"/>
      <w:r>
        <w:rPr>
          <w:rFonts w:ascii="Arial" w:hAnsi="Arial" w:cs="Arial"/>
          <w:color w:val="000000"/>
          <w:sz w:val="22"/>
          <w:szCs w:val="22"/>
        </w:rPr>
        <w:t xml:space="preserve"> and Konrad Adenauer Foundation, and will have advantages in the selection for other projects by course organizers.</w:t>
      </w:r>
    </w:p>
    <w:p w:rsidR="002C6E92" w:rsidRDefault="002C6E92" w:rsidP="002C6E92"/>
    <w:p w:rsidR="002C6E92" w:rsidRDefault="002C6E92" w:rsidP="002C6E92">
      <w:pPr>
        <w:pStyle w:val="NormalWeb"/>
        <w:spacing w:before="0" w:beforeAutospacing="0" w:after="0" w:afterAutospacing="0"/>
      </w:pPr>
      <w:r>
        <w:rPr>
          <w:rFonts w:ascii="Arial" w:hAnsi="Arial" w:cs="Arial"/>
          <w:b/>
          <w:bCs/>
          <w:color w:val="000000"/>
          <w:sz w:val="22"/>
          <w:szCs w:val="22"/>
        </w:rPr>
        <w:t>Application</w:t>
      </w:r>
    </w:p>
    <w:p w:rsidR="002C6E92" w:rsidRDefault="002C6E92" w:rsidP="002C6E92">
      <w:pPr>
        <w:pStyle w:val="NormalWeb"/>
        <w:spacing w:before="0" w:beforeAutospacing="0" w:after="0" w:afterAutospacing="0"/>
      </w:pPr>
      <w:r>
        <w:rPr>
          <w:rFonts w:ascii="Arial" w:hAnsi="Arial" w:cs="Arial"/>
          <w:color w:val="000000"/>
          <w:sz w:val="22"/>
          <w:szCs w:val="22"/>
        </w:rPr>
        <w:t>You can apply online until 28/09/2019</w:t>
      </w:r>
    </w:p>
    <w:p w:rsidR="002C6E92" w:rsidRDefault="002C6E92" w:rsidP="002C6E92">
      <w:pPr>
        <w:pStyle w:val="NormalWeb"/>
        <w:spacing w:before="0" w:beforeAutospacing="0" w:after="0" w:afterAutospacing="0"/>
      </w:pPr>
      <w:r>
        <w:rPr>
          <w:rFonts w:ascii="Arial" w:hAnsi="Arial" w:cs="Arial"/>
          <w:color w:val="000000"/>
          <w:sz w:val="22"/>
          <w:szCs w:val="22"/>
        </w:rPr>
        <w:t xml:space="preserve">Application form: </w:t>
      </w:r>
      <w:hyperlink r:id="rId4" w:history="1">
        <w:r>
          <w:rPr>
            <w:rStyle w:val="Hyperlink"/>
            <w:rFonts w:ascii="Arial" w:hAnsi="Arial" w:cs="Arial"/>
            <w:color w:val="1155CC"/>
            <w:sz w:val="22"/>
            <w:szCs w:val="22"/>
          </w:rPr>
          <w:t>https://forms.gle/bew8AoFyEE7qTwdN8</w:t>
        </w:r>
      </w:hyperlink>
    </w:p>
    <w:p w:rsidR="002C6E92" w:rsidRDefault="002C6E92" w:rsidP="002C6E92">
      <w:pPr>
        <w:pStyle w:val="NormalWeb"/>
        <w:spacing w:before="0" w:beforeAutospacing="0" w:after="0" w:afterAutospacing="0"/>
      </w:pPr>
      <w:r>
        <w:rPr>
          <w:rFonts w:ascii="Arial" w:hAnsi="Arial" w:cs="Arial"/>
          <w:color w:val="000000"/>
          <w:sz w:val="22"/>
          <w:szCs w:val="22"/>
        </w:rPr>
        <w:t>Offline sessions dates: 05-06.10, 02-03.11, 07.12-08.12.2019 (Saturdays and Sundays).</w:t>
      </w:r>
    </w:p>
    <w:p w:rsidR="004C01A9" w:rsidRDefault="002C6E92" w:rsidP="002C6E92">
      <w:r>
        <w:rPr>
          <w:rFonts w:ascii="Arial" w:hAnsi="Arial" w:cs="Arial"/>
          <w:color w:val="000000"/>
        </w:rPr>
        <w:t xml:space="preserve">See </w:t>
      </w:r>
      <w:proofErr w:type="spellStart"/>
      <w:r>
        <w:rPr>
          <w:rFonts w:ascii="Arial" w:hAnsi="Arial" w:cs="Arial"/>
          <w:color w:val="000000"/>
        </w:rPr>
        <w:t>impressons</w:t>
      </w:r>
      <w:proofErr w:type="spellEnd"/>
      <w:r>
        <w:rPr>
          <w:rFonts w:ascii="Arial" w:hAnsi="Arial" w:cs="Arial"/>
          <w:color w:val="000000"/>
        </w:rPr>
        <w:t xml:space="preserve"> of the participants of the first school: </w:t>
      </w:r>
      <w:hyperlink r:id="rId5" w:history="1">
        <w:r>
          <w:rPr>
            <w:rStyle w:val="Hyperlink"/>
            <w:rFonts w:ascii="Arial" w:hAnsi="Arial" w:cs="Arial"/>
            <w:color w:val="1155CC"/>
          </w:rPr>
          <w:t>https://www.youtube.com/watch?v=FVRrVEfnW5</w:t>
        </w:r>
      </w:hyperlink>
    </w:p>
    <w:sectPr w:rsidR="004C01A9">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92"/>
    <w:rsid w:val="002C6E92"/>
    <w:rsid w:val="004C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4081"/>
  <w15:chartTrackingRefBased/>
  <w15:docId w15:val="{EADFA1A5-EB58-406A-8C4F-E4C73AED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E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6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FVRrVEfnW5" TargetMode="External"/><Relationship Id="rId4" Type="http://schemas.openxmlformats.org/officeDocument/2006/relationships/hyperlink" Target="https://forms.gle/bew8AoFyEE7qTwdN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TRUS-DARYA</dc:creator>
  <cp:keywords/>
  <dc:description/>
  <cp:lastModifiedBy>TRUS-DARYA</cp:lastModifiedBy>
  <cp:revision>1</cp:revision>
  <dcterms:created xsi:type="dcterms:W3CDTF">2019-09-20T13:29:00Z</dcterms:created>
  <dcterms:modified xsi:type="dcterms:W3CDTF">2019-09-20T13:30:00Z</dcterms:modified>
</cp:coreProperties>
</file>